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3CEF011B"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92725B">
        <w:rPr>
          <w:bCs/>
          <w:noProof w:val="0"/>
          <w:sz w:val="24"/>
          <w:szCs w:val="24"/>
        </w:rPr>
        <w:t>17</w:t>
      </w:r>
      <w:r>
        <w:rPr>
          <w:sz w:val="24"/>
          <w:szCs w:val="24"/>
        </w:rPr>
        <w:tab/>
      </w:r>
      <w:r w:rsidRPr="00A52C51">
        <w:t xml:space="preserve"> </w:t>
      </w:r>
      <w:r w:rsidR="00E66A31" w:rsidRPr="00E66A31">
        <w:rPr>
          <w:bCs/>
          <w:noProof w:val="0"/>
          <w:sz w:val="24"/>
          <w:szCs w:val="24"/>
          <w:lang w:val="en-GB"/>
        </w:rPr>
        <w:t>R1-240</w:t>
      </w:r>
      <w:r w:rsidR="0092725B">
        <w:rPr>
          <w:bCs/>
          <w:noProof w:val="0"/>
          <w:sz w:val="24"/>
          <w:szCs w:val="24"/>
          <w:lang w:val="en-GB"/>
        </w:rPr>
        <w:t>52</w:t>
      </w:r>
      <w:r w:rsidR="00E66A31" w:rsidRPr="00E66A31">
        <w:rPr>
          <w:bCs/>
          <w:noProof w:val="0"/>
          <w:sz w:val="24"/>
          <w:szCs w:val="24"/>
          <w:lang w:val="en-GB"/>
        </w:rPr>
        <w:t>9</w:t>
      </w:r>
      <w:r w:rsidR="00DA1F16">
        <w:rPr>
          <w:bCs/>
          <w:noProof w:val="0"/>
          <w:sz w:val="24"/>
          <w:szCs w:val="24"/>
          <w:lang w:val="en-GB"/>
        </w:rPr>
        <w:t>8</w:t>
      </w:r>
    </w:p>
    <w:p w14:paraId="36EC7A1D" w14:textId="1910D9CF" w:rsidR="004A360A" w:rsidRDefault="00DA1F16" w:rsidP="004A360A">
      <w:pPr>
        <w:pStyle w:val="Header"/>
        <w:jc w:val="both"/>
        <w:rPr>
          <w:bCs/>
          <w:noProof w:val="0"/>
          <w:sz w:val="24"/>
          <w:szCs w:val="24"/>
        </w:rPr>
      </w:pPr>
      <w:r>
        <w:rPr>
          <w:bCs/>
          <w:noProof w:val="0"/>
          <w:sz w:val="24"/>
          <w:szCs w:val="24"/>
        </w:rPr>
        <w:t>Fukuoka, Japan</w:t>
      </w:r>
      <w:r w:rsidR="004A360A">
        <w:rPr>
          <w:bCs/>
          <w:noProof w:val="0"/>
          <w:sz w:val="24"/>
          <w:szCs w:val="24"/>
        </w:rPr>
        <w:t>,</w:t>
      </w:r>
      <w:r w:rsidR="002A4F45">
        <w:rPr>
          <w:bCs/>
          <w:noProof w:val="0"/>
          <w:sz w:val="24"/>
          <w:szCs w:val="24"/>
        </w:rPr>
        <w:t xml:space="preserve"> </w:t>
      </w:r>
      <w:r>
        <w:rPr>
          <w:bCs/>
          <w:noProof w:val="0"/>
          <w:sz w:val="24"/>
          <w:szCs w:val="24"/>
        </w:rPr>
        <w:t>May</w:t>
      </w:r>
      <w:r w:rsidR="004A360A">
        <w:rPr>
          <w:bCs/>
          <w:noProof w:val="0"/>
          <w:sz w:val="24"/>
          <w:szCs w:val="24"/>
        </w:rPr>
        <w:t xml:space="preserve"> </w:t>
      </w:r>
      <w:r>
        <w:rPr>
          <w:bCs/>
          <w:noProof w:val="0"/>
          <w:sz w:val="24"/>
          <w:szCs w:val="24"/>
        </w:rPr>
        <w:t>20</w:t>
      </w:r>
      <w:r w:rsidR="001E5CFF">
        <w:rPr>
          <w:bCs/>
          <w:noProof w:val="0"/>
          <w:sz w:val="24"/>
          <w:szCs w:val="24"/>
          <w:vertAlign w:val="superscript"/>
        </w:rPr>
        <w:t>h</w:t>
      </w:r>
      <w:r w:rsidR="004A360A">
        <w:rPr>
          <w:bCs/>
          <w:noProof w:val="0"/>
          <w:sz w:val="24"/>
          <w:szCs w:val="24"/>
        </w:rPr>
        <w:t xml:space="preserve"> – </w:t>
      </w:r>
      <w:r>
        <w:rPr>
          <w:bCs/>
          <w:noProof w:val="0"/>
          <w:sz w:val="24"/>
          <w:szCs w:val="24"/>
        </w:rPr>
        <w:t>May</w:t>
      </w:r>
      <w:r w:rsidR="001E5CFF">
        <w:rPr>
          <w:bCs/>
          <w:noProof w:val="0"/>
          <w:sz w:val="24"/>
          <w:szCs w:val="24"/>
        </w:rPr>
        <w:t xml:space="preserve"> </w:t>
      </w:r>
      <w:r>
        <w:rPr>
          <w:bCs/>
          <w:noProof w:val="0"/>
          <w:sz w:val="24"/>
          <w:szCs w:val="24"/>
        </w:rPr>
        <w:t>24</w:t>
      </w:r>
      <w:r w:rsidR="001E5CFF">
        <w:rPr>
          <w:bCs/>
          <w:noProof w:val="0"/>
          <w:sz w:val="24"/>
          <w:szCs w:val="24"/>
          <w:vertAlign w:val="superscript"/>
        </w:rPr>
        <w:t>t</w:t>
      </w:r>
      <w:r w:rsidR="00FE483B">
        <w:rPr>
          <w:bCs/>
          <w:noProof w:val="0"/>
          <w:sz w:val="24"/>
          <w:szCs w:val="24"/>
          <w:vertAlign w:val="superscript"/>
        </w:rPr>
        <w:t>h</w:t>
      </w:r>
      <w:r w:rsidR="004A360A">
        <w:rPr>
          <w:bCs/>
          <w:noProof w:val="0"/>
          <w:sz w:val="24"/>
          <w:szCs w:val="24"/>
        </w:rPr>
        <w:t>, 202</w:t>
      </w:r>
      <w:r w:rsidR="00343D87">
        <w:rPr>
          <w:bCs/>
          <w:noProof w:val="0"/>
          <w:sz w:val="24"/>
          <w:szCs w:val="24"/>
        </w:rPr>
        <w:t>4</w:t>
      </w:r>
      <w:r w:rsidR="004A360A">
        <w:rPr>
          <w:bCs/>
          <w:noProof w:val="0"/>
          <w:sz w:val="24"/>
          <w:szCs w:val="24"/>
        </w:rPr>
        <w:t xml:space="preserve"> </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125F6AB1"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for AIoT</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08BBCAC1" w14:textId="77777777" w:rsidR="007967D9" w:rsidRPr="00B34E3D" w:rsidRDefault="007967D9" w:rsidP="00B34E3D">
      <w:pPr>
        <w:rPr>
          <w:color w:val="000000" w:themeColor="text1"/>
          <w:sz w:val="24"/>
          <w:szCs w:val="24"/>
          <w:lang w:val="en-US"/>
        </w:rPr>
      </w:pPr>
      <w:r w:rsidRPr="00B34E3D">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75AFD7F" w14:textId="7B075296" w:rsidR="007967D9" w:rsidRPr="00564399" w:rsidRDefault="007967D9" w:rsidP="00B34E3D">
      <w:r w:rsidRPr="00B34E3D">
        <w:rPr>
          <w:color w:val="000000" w:themeColor="text1"/>
          <w:sz w:val="24"/>
          <w:szCs w:val="24"/>
          <w:lang w:val="en-US"/>
        </w:rPr>
        <w:t xml:space="preserve">Existing technologies are not suitable </w:t>
      </w:r>
      <w:r w:rsidR="00AA68AA">
        <w:rPr>
          <w:color w:val="000000" w:themeColor="text1"/>
          <w:sz w:val="24"/>
          <w:szCs w:val="24"/>
          <w:lang w:val="en-US"/>
        </w:rPr>
        <w:t>for meeting</w:t>
      </w:r>
      <w:r w:rsidRPr="00B34E3D">
        <w:rPr>
          <w:color w:val="000000" w:themeColor="text1"/>
          <w:sz w:val="24"/>
          <w:szCs w:val="24"/>
          <w:lang w:val="en-US"/>
        </w:rPr>
        <w:t xml:space="preserve"> the requirements of the target use case. Hence, in Rel-18, an SA and RAN Plenary level study was conducted to study the use case and the requirements of a new IoT technology, which relies on ultra-low complexity devices with ultra-low power consumption for the very-low-end</w:t>
      </w:r>
      <w:r w:rsidRPr="00B34E3D">
        <w:rPr>
          <w:color w:val="000000" w:themeColor="text1"/>
          <w:sz w:val="24"/>
          <w:szCs w:val="24"/>
        </w:rPr>
        <w:t xml:space="preserve"> IoT applications.</w:t>
      </w:r>
      <w:r w:rsidR="00AA68AA">
        <w:rPr>
          <w:color w:val="000000" w:themeColor="text1"/>
          <w:sz w:val="24"/>
          <w:szCs w:val="24"/>
          <w:lang w:val="en-US"/>
        </w:rPr>
        <w:t xml:space="preserve"> In Rel-19, a study on a new device class called Ambient IoT (AIoT) is going on, which can meet the strict complexity and power consumption requirements of these use cases defined in TR 22.840.</w:t>
      </w:r>
    </w:p>
    <w:p w14:paraId="7429B4BD" w14:textId="4C47E9DC" w:rsidR="00564399" w:rsidRPr="00B34E3D" w:rsidRDefault="00CB2742" w:rsidP="00B34E3D">
      <w:pPr>
        <w:rPr>
          <w:color w:val="000000" w:themeColor="text1"/>
          <w:sz w:val="24"/>
          <w:szCs w:val="24"/>
          <w:lang w:val="en-US"/>
        </w:rPr>
      </w:pPr>
      <w:r w:rsidRPr="00CB2742">
        <w:rPr>
          <w:rFonts w:eastAsia="SimSun"/>
          <w:sz w:val="24"/>
          <w:szCs w:val="24"/>
        </w:rPr>
        <w:t>I</w:t>
      </w:r>
      <w:r w:rsidRPr="00CB2742">
        <w:rPr>
          <w:rFonts w:eastAsia="SimSun"/>
          <w:sz w:val="24"/>
          <w:szCs w:val="24"/>
          <w:lang w:eastAsia="zh-CN"/>
        </w:rPr>
        <w:t xml:space="preserve">n </w:t>
      </w:r>
      <w:r w:rsidR="00AA68AA">
        <w:rPr>
          <w:rFonts w:eastAsia="SimSun"/>
          <w:sz w:val="24"/>
          <w:szCs w:val="24"/>
          <w:lang w:eastAsia="zh-CN"/>
        </w:rPr>
        <w:t>the RAN1 #116 meeting</w:t>
      </w:r>
      <w:r w:rsidR="00D625D5">
        <w:rPr>
          <w:rFonts w:eastAsia="SimSun"/>
          <w:sz w:val="24"/>
          <w:szCs w:val="24"/>
          <w:lang w:eastAsia="zh-CN"/>
        </w:rPr>
        <w:t xml:space="preserve"> and RAN1#116_bis</w:t>
      </w:r>
      <w:r w:rsidR="00D625D5">
        <w:rPr>
          <w:rFonts w:eastAsia="SimSun"/>
          <w:sz w:val="24"/>
          <w:szCs w:val="24"/>
        </w:rPr>
        <w:t xml:space="preserve">, general aspects of physical layer design </w:t>
      </w:r>
      <w:r w:rsidR="00AD4171">
        <w:rPr>
          <w:rFonts w:eastAsia="SimSun"/>
          <w:sz w:val="24"/>
          <w:szCs w:val="24"/>
        </w:rPr>
        <w:t xml:space="preserve">for AIoT devices </w:t>
      </w:r>
      <w:r w:rsidR="00D625D5">
        <w:rPr>
          <w:rFonts w:eastAsia="SimSun"/>
          <w:sz w:val="24"/>
          <w:szCs w:val="24"/>
        </w:rPr>
        <w:t>were discussed</w:t>
      </w:r>
      <w:r w:rsidRPr="00CB2742">
        <w:rPr>
          <w:rFonts w:eastAsia="SimSun"/>
          <w:sz w:val="24"/>
          <w:szCs w:val="24"/>
        </w:rPr>
        <w:t>.</w:t>
      </w:r>
    </w:p>
    <w:p w14:paraId="54BA8A87" w14:textId="47895022" w:rsidR="00564399" w:rsidRPr="007967D9" w:rsidRDefault="00B34E3D" w:rsidP="00B32C6E">
      <w:pPr>
        <w:pStyle w:val="ListParagraph"/>
        <w:ind w:left="0"/>
      </w:pPr>
      <w:r w:rsidRPr="00202902">
        <w:rPr>
          <w:rFonts w:eastAsia="SimSun"/>
          <w:sz w:val="24"/>
          <w:szCs w:val="24"/>
          <w:lang w:eastAsia="zh-CN"/>
        </w:rPr>
        <w:t>In this contribution, we discuss the remaining issues for general aspects of physical layer design, including waveform and modulation, coding, and multiple access.</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176BD1BE" w14:textId="6BEAA383" w:rsidR="009876AF" w:rsidRDefault="00C4550E" w:rsidP="00157F7F">
      <w:pPr>
        <w:pStyle w:val="Heading2"/>
        <w:rPr>
          <w:rFonts w:ascii="Times New Roman" w:hAnsi="Times New Roman" w:cs="Times New Roman"/>
          <w:b/>
          <w:bCs/>
          <w:color w:val="auto"/>
          <w:sz w:val="28"/>
          <w:szCs w:val="28"/>
        </w:rPr>
      </w:pPr>
      <w:r w:rsidRPr="00A86784">
        <w:rPr>
          <w:rFonts w:ascii="Times New Roman" w:hAnsi="Times New Roman" w:cs="Times New Roman"/>
          <w:b/>
          <w:bCs/>
          <w:color w:val="auto"/>
          <w:sz w:val="28"/>
          <w:szCs w:val="28"/>
        </w:rPr>
        <w:t>2.1</w:t>
      </w:r>
      <w:r w:rsidR="00357A3E">
        <w:rPr>
          <w:rFonts w:ascii="Times New Roman" w:hAnsi="Times New Roman" w:cs="Times New Roman"/>
          <w:b/>
          <w:bCs/>
          <w:color w:val="auto"/>
          <w:sz w:val="28"/>
          <w:szCs w:val="28"/>
        </w:rPr>
        <w:t xml:space="preserve"> </w:t>
      </w:r>
      <w:r w:rsidR="00BC163B">
        <w:rPr>
          <w:rFonts w:ascii="Times New Roman" w:hAnsi="Times New Roman" w:cs="Times New Roman"/>
          <w:b/>
          <w:bCs/>
          <w:color w:val="auto"/>
          <w:sz w:val="28"/>
          <w:szCs w:val="28"/>
        </w:rPr>
        <w:t xml:space="preserve">Design Principle </w:t>
      </w:r>
      <w:r w:rsidR="00357A3E">
        <w:rPr>
          <w:rFonts w:ascii="Times New Roman" w:hAnsi="Times New Roman" w:cs="Times New Roman"/>
          <w:b/>
          <w:bCs/>
          <w:color w:val="auto"/>
          <w:sz w:val="28"/>
          <w:szCs w:val="28"/>
        </w:rPr>
        <w:t xml:space="preserve">for </w:t>
      </w:r>
      <w:r w:rsidR="00B32C6E">
        <w:rPr>
          <w:rFonts w:ascii="Times New Roman" w:hAnsi="Times New Roman" w:cs="Times New Roman"/>
          <w:b/>
          <w:bCs/>
          <w:color w:val="auto"/>
          <w:sz w:val="28"/>
          <w:szCs w:val="28"/>
        </w:rPr>
        <w:t>AIoT</w:t>
      </w:r>
    </w:p>
    <w:p w14:paraId="388F09BB" w14:textId="3D3730E9" w:rsidR="00FE483B" w:rsidRPr="00797684" w:rsidRDefault="00C77407" w:rsidP="00157F7F">
      <w:pPr>
        <w:rPr>
          <w:sz w:val="24"/>
          <w:szCs w:val="24"/>
        </w:rPr>
      </w:pPr>
      <w:r w:rsidRPr="00797684">
        <w:rPr>
          <w:sz w:val="24"/>
          <w:szCs w:val="24"/>
        </w:rPr>
        <w:t>As per the SID for Rel-19 Ambient IoT agenda</w:t>
      </w:r>
      <w:r w:rsidR="007E6D38" w:rsidRPr="00797684">
        <w:rPr>
          <w:sz w:val="24"/>
          <w:szCs w:val="24"/>
        </w:rPr>
        <w:t>,</w:t>
      </w:r>
      <w:r w:rsidRPr="00797684">
        <w:rPr>
          <w:sz w:val="24"/>
          <w:szCs w:val="24"/>
        </w:rPr>
        <w:t xml:space="preserve"> three </w:t>
      </w:r>
      <w:r w:rsidR="007C01C9" w:rsidRPr="00797684">
        <w:rPr>
          <w:sz w:val="24"/>
          <w:szCs w:val="24"/>
        </w:rPr>
        <w:t xml:space="preserve">device classes are to be studied. </w:t>
      </w:r>
      <w:r w:rsidR="007E6D38" w:rsidRPr="00797684">
        <w:rPr>
          <w:sz w:val="24"/>
          <w:szCs w:val="24"/>
        </w:rPr>
        <w:t xml:space="preserve">These device </w:t>
      </w:r>
      <w:r w:rsidR="00797684">
        <w:rPr>
          <w:sz w:val="24"/>
          <w:szCs w:val="24"/>
        </w:rPr>
        <w:t>types</w:t>
      </w:r>
      <w:r w:rsidR="007E6D38" w:rsidRPr="00797684">
        <w:rPr>
          <w:sz w:val="24"/>
          <w:szCs w:val="24"/>
        </w:rPr>
        <w:t xml:space="preserve"> are classified </w:t>
      </w:r>
      <w:r w:rsidR="00797684" w:rsidRPr="00797684">
        <w:rPr>
          <w:sz w:val="24"/>
          <w:szCs w:val="24"/>
        </w:rPr>
        <w:t>based on</w:t>
      </w:r>
      <w:r w:rsidR="007E6D38" w:rsidRPr="00797684">
        <w:rPr>
          <w:sz w:val="24"/>
          <w:szCs w:val="24"/>
        </w:rPr>
        <w:t xml:space="preserve"> the </w:t>
      </w:r>
      <w:r w:rsidR="00EA6343" w:rsidRPr="00797684">
        <w:rPr>
          <w:sz w:val="24"/>
          <w:szCs w:val="24"/>
        </w:rPr>
        <w:t xml:space="preserve">device complexity and the power consumption. </w:t>
      </w:r>
      <w:r w:rsidR="004A02E1">
        <w:rPr>
          <w:sz w:val="24"/>
          <w:szCs w:val="24"/>
        </w:rPr>
        <w:t xml:space="preserve">Following are the device </w:t>
      </w:r>
      <w:r w:rsidR="00E80568">
        <w:rPr>
          <w:sz w:val="24"/>
          <w:szCs w:val="24"/>
        </w:rPr>
        <w:t xml:space="preserve">class </w:t>
      </w:r>
      <w:r w:rsidR="00A738B2">
        <w:rPr>
          <w:sz w:val="24"/>
          <w:szCs w:val="24"/>
        </w:rPr>
        <w:t>definitions</w:t>
      </w:r>
      <w:r w:rsidR="00E80568">
        <w:rPr>
          <w:sz w:val="24"/>
          <w:szCs w:val="24"/>
        </w:rPr>
        <w:t>.</w:t>
      </w:r>
    </w:p>
    <w:tbl>
      <w:tblPr>
        <w:tblStyle w:val="TableGrid"/>
        <w:tblW w:w="0" w:type="auto"/>
        <w:tblLook w:val="04A0" w:firstRow="1" w:lastRow="0" w:firstColumn="1" w:lastColumn="0" w:noHBand="0" w:noVBand="1"/>
      </w:tblPr>
      <w:tblGrid>
        <w:gridCol w:w="9629"/>
      </w:tblGrid>
      <w:tr w:rsidR="00797684" w14:paraId="40EF81BA" w14:textId="77777777" w:rsidTr="00797684">
        <w:tc>
          <w:tcPr>
            <w:tcW w:w="9629" w:type="dxa"/>
          </w:tcPr>
          <w:p w14:paraId="0E14607D" w14:textId="77777777" w:rsidR="00797684" w:rsidRDefault="00797684" w:rsidP="00797684">
            <w:pPr>
              <w:rPr>
                <w:rFonts w:eastAsia="Batang"/>
                <w:lang w:eastAsia="x-none"/>
              </w:rPr>
            </w:pPr>
            <w:r>
              <w:rPr>
                <w:bCs/>
                <w:highlight w:val="green"/>
                <w:lang w:eastAsia="x-none"/>
              </w:rPr>
              <w:t>Agreement</w:t>
            </w:r>
          </w:p>
          <w:p w14:paraId="3EC65DF3" w14:textId="77777777" w:rsidR="00797684" w:rsidRDefault="00797684" w:rsidP="00797684">
            <w:pPr>
              <w:rPr>
                <w:lang w:eastAsia="x-none"/>
              </w:rPr>
            </w:pPr>
            <w:proofErr w:type="gramStart"/>
            <w:r>
              <w:rPr>
                <w:lang w:eastAsia="x-none"/>
              </w:rPr>
              <w:t>For the purpose of</w:t>
            </w:r>
            <w:proofErr w:type="gramEnd"/>
            <w:r>
              <w:rPr>
                <w:lang w:eastAsia="x-none"/>
              </w:rPr>
              <w:t xml:space="preserve"> the study, RAN1 uses the following terminologies:</w:t>
            </w:r>
          </w:p>
          <w:p w14:paraId="5B0F0082" w14:textId="77777777" w:rsidR="00797684" w:rsidRDefault="00797684" w:rsidP="00797684">
            <w:pPr>
              <w:widowControl w:val="0"/>
              <w:numPr>
                <w:ilvl w:val="0"/>
                <w:numId w:val="27"/>
              </w:numPr>
              <w:autoSpaceDE w:val="0"/>
              <w:autoSpaceDN w:val="0"/>
              <w:adjustRightInd w:val="0"/>
              <w:spacing w:after="0" w:line="240" w:lineRule="auto"/>
              <w:ind w:left="714" w:hanging="357"/>
              <w:rPr>
                <w:lang w:eastAsia="x-none"/>
              </w:rPr>
            </w:pPr>
            <w:r>
              <w:rPr>
                <w:b/>
                <w:bCs/>
                <w:lang w:eastAsia="x-none"/>
              </w:rPr>
              <w:t>Device 1</w:t>
            </w:r>
            <w:r>
              <w:rPr>
                <w:lang w:eastAsia="x-none"/>
              </w:rPr>
              <w:t>: ~1 µW peak power consumption, has energy storage, initial sampling frequency offset (SFO) up to 10</w:t>
            </w:r>
            <w:r>
              <w:rPr>
                <w:vertAlign w:val="superscript"/>
                <w:lang w:eastAsia="x-none"/>
              </w:rPr>
              <w:t>X</w:t>
            </w:r>
            <w:r>
              <w:rPr>
                <w:lang w:eastAsia="x-none"/>
              </w:rPr>
              <w:t xml:space="preserve"> ppm, neither DL nor UL amplification in the device. The device’s UL transmission is backscattered on a carrier wave provided externally.</w:t>
            </w:r>
          </w:p>
          <w:p w14:paraId="69936759" w14:textId="77777777" w:rsidR="00797684" w:rsidRDefault="00797684" w:rsidP="00797684">
            <w:pPr>
              <w:widowControl w:val="0"/>
              <w:numPr>
                <w:ilvl w:val="0"/>
                <w:numId w:val="27"/>
              </w:numPr>
              <w:autoSpaceDE w:val="0"/>
              <w:autoSpaceDN w:val="0"/>
              <w:adjustRightInd w:val="0"/>
              <w:spacing w:after="0" w:line="240" w:lineRule="auto"/>
              <w:ind w:left="714" w:hanging="357"/>
              <w:rPr>
                <w:lang w:eastAsia="x-none"/>
              </w:rPr>
            </w:pPr>
            <w:r>
              <w:rPr>
                <w:b/>
                <w:bCs/>
                <w:lang w:eastAsia="x-none"/>
              </w:rPr>
              <w:t>Device 2a</w:t>
            </w:r>
            <w:r>
              <w:rPr>
                <w:lang w:eastAsia="x-none"/>
              </w:rPr>
              <w:t>:</w:t>
            </w:r>
            <w:r>
              <w:t xml:space="preserve"> </w:t>
            </w:r>
            <w:r>
              <w:rPr>
                <w:rFonts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backscattered on a carrier wave provided externally.</w:t>
            </w:r>
          </w:p>
          <w:p w14:paraId="54E71A79" w14:textId="37D417DE" w:rsidR="00797684" w:rsidRDefault="00797684" w:rsidP="00157F7F">
            <w:pPr>
              <w:widowControl w:val="0"/>
              <w:numPr>
                <w:ilvl w:val="0"/>
                <w:numId w:val="27"/>
              </w:numPr>
              <w:autoSpaceDE w:val="0"/>
              <w:autoSpaceDN w:val="0"/>
              <w:adjustRightInd w:val="0"/>
              <w:spacing w:after="0" w:line="240" w:lineRule="auto"/>
              <w:ind w:left="714" w:hanging="357"/>
              <w:rPr>
                <w:lang w:eastAsia="x-none"/>
              </w:rPr>
            </w:pPr>
            <w:r>
              <w:rPr>
                <w:b/>
                <w:bCs/>
                <w:lang w:eastAsia="x-none"/>
              </w:rPr>
              <w:t>Device 2b</w:t>
            </w:r>
            <w:r>
              <w:rPr>
                <w:lang w:eastAsia="x-none"/>
              </w:rPr>
              <w:t xml:space="preserve">: </w:t>
            </w:r>
            <w:r>
              <w:rPr>
                <w:rFonts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int="eastAsia"/>
                <w:lang w:val="x-none" w:eastAsia="x-none"/>
              </w:rPr>
              <w:t>’</w:t>
            </w:r>
            <w:r>
              <w:rPr>
                <w:lang w:eastAsia="x-none"/>
              </w:rPr>
              <w:t>s UL transmission is generated internally by the device.</w:t>
            </w:r>
          </w:p>
        </w:tc>
      </w:tr>
    </w:tbl>
    <w:p w14:paraId="613294A0" w14:textId="6BB0B885" w:rsidR="00E80568" w:rsidRDefault="00E80568" w:rsidP="00157F7F"/>
    <w:p w14:paraId="6F6D4A72" w14:textId="0EB35449" w:rsidR="00206B7A" w:rsidRDefault="00F41D0B" w:rsidP="00157F7F">
      <w:r>
        <w:rPr>
          <w:sz w:val="24"/>
          <w:szCs w:val="24"/>
        </w:rPr>
        <w:lastRenderedPageBreak/>
        <w:t>For the</w:t>
      </w:r>
      <w:r w:rsidR="00206B7A" w:rsidRPr="00074E90">
        <w:rPr>
          <w:sz w:val="24"/>
          <w:szCs w:val="24"/>
        </w:rPr>
        <w:t xml:space="preserve"> </w:t>
      </w:r>
      <w:r w:rsidR="00E31263">
        <w:rPr>
          <w:sz w:val="24"/>
          <w:szCs w:val="24"/>
        </w:rPr>
        <w:t xml:space="preserve">Rel-19 </w:t>
      </w:r>
      <w:r w:rsidR="00E2772E">
        <w:rPr>
          <w:sz w:val="24"/>
          <w:szCs w:val="24"/>
        </w:rPr>
        <w:t xml:space="preserve">Ambient IoT </w:t>
      </w:r>
      <w:r w:rsidR="00577006">
        <w:rPr>
          <w:sz w:val="24"/>
          <w:szCs w:val="24"/>
        </w:rPr>
        <w:t>study</w:t>
      </w:r>
      <w:r>
        <w:rPr>
          <w:sz w:val="24"/>
          <w:szCs w:val="24"/>
        </w:rPr>
        <w:t>, it</w:t>
      </w:r>
      <w:r w:rsidR="00577006">
        <w:rPr>
          <w:sz w:val="24"/>
          <w:szCs w:val="24"/>
        </w:rPr>
        <w:t xml:space="preserve"> is </w:t>
      </w:r>
      <w:r>
        <w:rPr>
          <w:sz w:val="24"/>
          <w:szCs w:val="24"/>
        </w:rPr>
        <w:t>up to</w:t>
      </w:r>
      <w:r w:rsidR="00577006">
        <w:rPr>
          <w:sz w:val="24"/>
          <w:szCs w:val="24"/>
        </w:rPr>
        <w:t xml:space="preserve"> the working groups to </w:t>
      </w:r>
      <w:r w:rsidR="00B62A30">
        <w:rPr>
          <w:sz w:val="24"/>
          <w:szCs w:val="24"/>
        </w:rPr>
        <w:t>decide the specific design requirements.</w:t>
      </w:r>
      <w:r w:rsidR="00CE5E7B">
        <w:rPr>
          <w:sz w:val="24"/>
          <w:szCs w:val="24"/>
        </w:rPr>
        <w:t xml:space="preserve"> </w:t>
      </w:r>
      <w:r w:rsidR="003730C9">
        <w:rPr>
          <w:sz w:val="24"/>
          <w:szCs w:val="24"/>
        </w:rPr>
        <w:t>To</w:t>
      </w:r>
      <w:r w:rsidR="00201E1A">
        <w:rPr>
          <w:sz w:val="24"/>
          <w:szCs w:val="24"/>
        </w:rPr>
        <w:t xml:space="preserve"> study the </w:t>
      </w:r>
      <w:r w:rsidR="00333AB2">
        <w:rPr>
          <w:sz w:val="24"/>
          <w:szCs w:val="24"/>
        </w:rPr>
        <w:t>candidate</w:t>
      </w:r>
      <w:r w:rsidR="00383478">
        <w:rPr>
          <w:sz w:val="24"/>
          <w:szCs w:val="24"/>
        </w:rPr>
        <w:t xml:space="preserve"> </w:t>
      </w:r>
      <w:r w:rsidR="00D54FAA">
        <w:rPr>
          <w:sz w:val="24"/>
          <w:szCs w:val="24"/>
        </w:rPr>
        <w:t>physical layer signals, methods, and procedures</w:t>
      </w:r>
      <w:r w:rsidR="00333AB2">
        <w:rPr>
          <w:sz w:val="24"/>
          <w:szCs w:val="24"/>
        </w:rPr>
        <w:t>,</w:t>
      </w:r>
      <w:r w:rsidR="00383478">
        <w:rPr>
          <w:sz w:val="24"/>
          <w:szCs w:val="24"/>
        </w:rPr>
        <w:t xml:space="preserve"> it is </w:t>
      </w:r>
      <w:r w:rsidR="00333AB2">
        <w:rPr>
          <w:sz w:val="24"/>
          <w:szCs w:val="24"/>
        </w:rPr>
        <w:t>necessary</w:t>
      </w:r>
      <w:r w:rsidR="00383478">
        <w:rPr>
          <w:sz w:val="24"/>
          <w:szCs w:val="24"/>
        </w:rPr>
        <w:t xml:space="preserve"> to </w:t>
      </w:r>
      <w:r w:rsidR="0056525E">
        <w:rPr>
          <w:sz w:val="24"/>
          <w:szCs w:val="24"/>
        </w:rPr>
        <w:t>determine</w:t>
      </w:r>
      <w:r w:rsidR="00383478">
        <w:rPr>
          <w:sz w:val="24"/>
          <w:szCs w:val="24"/>
        </w:rPr>
        <w:t xml:space="preserve"> the </w:t>
      </w:r>
      <w:r w:rsidR="00333AB2">
        <w:rPr>
          <w:sz w:val="24"/>
          <w:szCs w:val="24"/>
        </w:rPr>
        <w:t xml:space="preserve">KPIs for the AIoT device. </w:t>
      </w:r>
    </w:p>
    <w:p w14:paraId="3267B176" w14:textId="6C6ADB26" w:rsidR="006D341D" w:rsidRPr="003A6799" w:rsidRDefault="002E4009" w:rsidP="006D341D">
      <w:r w:rsidRPr="00B7059F">
        <w:rPr>
          <w:b/>
          <w:bCs/>
          <w:sz w:val="24"/>
          <w:szCs w:val="24"/>
        </w:rPr>
        <w:t>Proposal 1:</w:t>
      </w:r>
      <w:r w:rsidRPr="00B7059F">
        <w:rPr>
          <w:sz w:val="24"/>
          <w:szCs w:val="24"/>
        </w:rPr>
        <w:t xml:space="preserve"> </w:t>
      </w:r>
      <w:r w:rsidR="002300A4" w:rsidRPr="00B7059F">
        <w:rPr>
          <w:sz w:val="24"/>
          <w:szCs w:val="24"/>
        </w:rPr>
        <w:t>RAN1 should define the</w:t>
      </w:r>
      <w:r w:rsidR="00D54FAA">
        <w:rPr>
          <w:sz w:val="24"/>
          <w:szCs w:val="24"/>
        </w:rPr>
        <w:t xml:space="preserve"> SFO</w:t>
      </w:r>
      <w:r w:rsidR="002300A4" w:rsidRPr="00B7059F">
        <w:rPr>
          <w:sz w:val="24"/>
          <w:szCs w:val="24"/>
        </w:rPr>
        <w:t xml:space="preserve"> </w:t>
      </w:r>
      <w:r w:rsidR="00D54FAA">
        <w:rPr>
          <w:sz w:val="24"/>
          <w:szCs w:val="24"/>
        </w:rPr>
        <w:t>drift values</w:t>
      </w:r>
      <w:r w:rsidR="001E3390">
        <w:rPr>
          <w:sz w:val="24"/>
          <w:szCs w:val="24"/>
        </w:rPr>
        <w:t xml:space="preserve"> [10</w:t>
      </w:r>
      <w:r w:rsidR="001E3390">
        <w:rPr>
          <w:sz w:val="24"/>
          <w:szCs w:val="24"/>
          <w:vertAlign w:val="superscript"/>
        </w:rPr>
        <w:t xml:space="preserve">X </w:t>
      </w:r>
      <w:r w:rsidR="001E3390">
        <w:rPr>
          <w:sz w:val="24"/>
          <w:szCs w:val="24"/>
        </w:rPr>
        <w:t>ppm]</w:t>
      </w:r>
      <w:r w:rsidR="00D54FAA">
        <w:rPr>
          <w:sz w:val="24"/>
          <w:szCs w:val="24"/>
        </w:rPr>
        <w:t xml:space="preserve"> </w:t>
      </w:r>
      <w:r w:rsidR="002300A4" w:rsidRPr="00B7059F">
        <w:rPr>
          <w:sz w:val="24"/>
          <w:szCs w:val="24"/>
        </w:rPr>
        <w:t xml:space="preserve">for </w:t>
      </w:r>
      <w:r w:rsidR="00D54FAA">
        <w:rPr>
          <w:sz w:val="24"/>
          <w:szCs w:val="24"/>
        </w:rPr>
        <w:t>different</w:t>
      </w:r>
      <w:r w:rsidR="002300A4" w:rsidRPr="00B7059F">
        <w:rPr>
          <w:sz w:val="24"/>
          <w:szCs w:val="24"/>
        </w:rPr>
        <w:t xml:space="preserve"> Ambient IoT</w:t>
      </w:r>
      <w:r w:rsidR="00D54FAA">
        <w:rPr>
          <w:sz w:val="24"/>
          <w:szCs w:val="24"/>
        </w:rPr>
        <w:t xml:space="preserve"> device types for </w:t>
      </w:r>
      <w:r w:rsidR="00A307CA">
        <w:rPr>
          <w:sz w:val="24"/>
          <w:szCs w:val="24"/>
        </w:rPr>
        <w:t>further study</w:t>
      </w:r>
      <w:r w:rsidR="00D54FAA">
        <w:rPr>
          <w:sz w:val="24"/>
          <w:szCs w:val="24"/>
        </w:rPr>
        <w:t xml:space="preserve"> on </w:t>
      </w:r>
      <w:r w:rsidR="00D54FAA">
        <w:rPr>
          <w:sz w:val="24"/>
          <w:szCs w:val="24"/>
        </w:rPr>
        <w:t>physical layer signals, methods, and procedures</w:t>
      </w:r>
      <w:r w:rsidR="00353273">
        <w:t xml:space="preserve">. </w:t>
      </w:r>
      <w:r w:rsidR="00AB17A8">
        <w:rPr>
          <w:bCs/>
        </w:rPr>
        <w:t xml:space="preserve"> </w:t>
      </w:r>
    </w:p>
    <w:p w14:paraId="2C3BD745" w14:textId="13E30A1C" w:rsidR="00513F15" w:rsidRDefault="00C4550E" w:rsidP="00513F15">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2.2 </w:t>
      </w:r>
      <w:r w:rsidR="009C00B1">
        <w:rPr>
          <w:rFonts w:ascii="Times New Roman" w:hAnsi="Times New Roman" w:cs="Times New Roman"/>
          <w:b/>
          <w:bCs/>
          <w:color w:val="auto"/>
          <w:sz w:val="28"/>
          <w:szCs w:val="28"/>
        </w:rPr>
        <w:t>Waveform</w:t>
      </w:r>
      <w:r w:rsidR="0037402B" w:rsidRPr="009A4259">
        <w:rPr>
          <w:rFonts w:ascii="Times New Roman" w:hAnsi="Times New Roman" w:cs="Times New Roman"/>
          <w:b/>
          <w:bCs/>
          <w:color w:val="auto"/>
          <w:sz w:val="28"/>
          <w:szCs w:val="28"/>
        </w:rPr>
        <w:t xml:space="preserve"> and Modulation</w:t>
      </w:r>
    </w:p>
    <w:p w14:paraId="7BA5A75F" w14:textId="216280B4" w:rsidR="00513F15" w:rsidRDefault="00513F15" w:rsidP="005D61EC">
      <w:pPr>
        <w:pStyle w:val="Heading3"/>
        <w:rPr>
          <w:rFonts w:cs="Times New Roman"/>
          <w:b/>
          <w:bCs/>
          <w:color w:val="auto"/>
        </w:rPr>
      </w:pPr>
      <w:r w:rsidRPr="009A4259">
        <w:rPr>
          <w:rFonts w:cs="Times New Roman"/>
          <w:b/>
          <w:bCs/>
          <w:color w:val="auto"/>
        </w:rPr>
        <w:t>2.2</w:t>
      </w:r>
      <w:r>
        <w:rPr>
          <w:rFonts w:cs="Times New Roman"/>
          <w:b/>
          <w:bCs/>
          <w:color w:val="auto"/>
        </w:rPr>
        <w:t>.1</w:t>
      </w:r>
      <w:r w:rsidRPr="009A4259">
        <w:rPr>
          <w:rFonts w:cs="Times New Roman"/>
          <w:b/>
          <w:bCs/>
          <w:color w:val="auto"/>
        </w:rPr>
        <w:t xml:space="preserve"> </w:t>
      </w:r>
      <w:r w:rsidR="00A01BEC">
        <w:rPr>
          <w:rFonts w:cs="Times New Roman"/>
          <w:b/>
          <w:bCs/>
          <w:color w:val="auto"/>
        </w:rPr>
        <w:t>Waveform</w:t>
      </w:r>
      <w:r w:rsidRPr="009A4259">
        <w:rPr>
          <w:rFonts w:cs="Times New Roman"/>
          <w:b/>
          <w:bCs/>
          <w:color w:val="auto"/>
        </w:rPr>
        <w:t xml:space="preserve"> and Modulation</w:t>
      </w:r>
      <w:r>
        <w:rPr>
          <w:rFonts w:cs="Times New Roman"/>
          <w:b/>
          <w:bCs/>
          <w:color w:val="auto"/>
        </w:rPr>
        <w:t xml:space="preserve"> for R2D</w:t>
      </w:r>
    </w:p>
    <w:p w14:paraId="0FE38D1E" w14:textId="75201E93" w:rsidR="007D68C2" w:rsidRPr="009C00B1" w:rsidRDefault="00B83CB9" w:rsidP="004E73FD">
      <w:pPr>
        <w:rPr>
          <w:sz w:val="24"/>
          <w:szCs w:val="24"/>
        </w:rPr>
      </w:pPr>
      <w:r w:rsidRPr="009C00B1">
        <w:rPr>
          <w:sz w:val="24"/>
          <w:szCs w:val="24"/>
        </w:rPr>
        <w:t xml:space="preserve">From </w:t>
      </w:r>
      <w:r w:rsidR="00302C63" w:rsidRPr="009C00B1">
        <w:rPr>
          <w:sz w:val="24"/>
          <w:szCs w:val="24"/>
        </w:rPr>
        <w:t>the reader's</w:t>
      </w:r>
      <w:r w:rsidRPr="009C00B1">
        <w:rPr>
          <w:sz w:val="24"/>
          <w:szCs w:val="24"/>
        </w:rPr>
        <w:t xml:space="preserve"> perspective</w:t>
      </w:r>
      <w:r w:rsidR="007D68C2" w:rsidRPr="009C00B1">
        <w:rPr>
          <w:sz w:val="24"/>
          <w:szCs w:val="24"/>
        </w:rPr>
        <w:t>, a reader can</w:t>
      </w:r>
      <w:r w:rsidR="00302C63" w:rsidRPr="009C00B1">
        <w:rPr>
          <w:sz w:val="24"/>
          <w:szCs w:val="24"/>
        </w:rPr>
        <w:t xml:space="preserve"> </w:t>
      </w:r>
      <w:r w:rsidR="00277DA1" w:rsidRPr="009C00B1">
        <w:rPr>
          <w:sz w:val="24"/>
          <w:szCs w:val="24"/>
        </w:rPr>
        <w:t xml:space="preserve">work </w:t>
      </w:r>
      <w:r w:rsidR="00302C63" w:rsidRPr="009C00B1">
        <w:rPr>
          <w:sz w:val="24"/>
          <w:szCs w:val="24"/>
        </w:rPr>
        <w:t>in two modes</w:t>
      </w:r>
      <w:r w:rsidR="00004B89" w:rsidRPr="009C00B1">
        <w:rPr>
          <w:sz w:val="24"/>
          <w:szCs w:val="24"/>
        </w:rPr>
        <w:t>.</w:t>
      </w:r>
      <w:r w:rsidR="00302C63" w:rsidRPr="009C00B1">
        <w:rPr>
          <w:sz w:val="24"/>
          <w:szCs w:val="24"/>
        </w:rPr>
        <w:t xml:space="preserve"> </w:t>
      </w:r>
      <w:r w:rsidR="00E92687" w:rsidRPr="009C00B1">
        <w:rPr>
          <w:sz w:val="24"/>
          <w:szCs w:val="24"/>
        </w:rPr>
        <w:t>The first</w:t>
      </w:r>
      <w:r w:rsidR="00004B89" w:rsidRPr="009C00B1">
        <w:rPr>
          <w:sz w:val="24"/>
          <w:szCs w:val="24"/>
        </w:rPr>
        <w:t xml:space="preserve"> one </w:t>
      </w:r>
      <w:r w:rsidR="00277DA1" w:rsidRPr="009C00B1">
        <w:rPr>
          <w:sz w:val="24"/>
          <w:szCs w:val="24"/>
        </w:rPr>
        <w:t xml:space="preserve">is </w:t>
      </w:r>
      <w:r w:rsidR="00004B89" w:rsidRPr="009C00B1">
        <w:rPr>
          <w:sz w:val="24"/>
          <w:szCs w:val="24"/>
        </w:rPr>
        <w:t xml:space="preserve">the </w:t>
      </w:r>
      <w:r w:rsidR="00277DA1" w:rsidRPr="009C00B1">
        <w:rPr>
          <w:sz w:val="24"/>
          <w:szCs w:val="24"/>
        </w:rPr>
        <w:t>standalone mode</w:t>
      </w:r>
      <w:r w:rsidR="00E92687" w:rsidRPr="009C00B1">
        <w:rPr>
          <w:sz w:val="24"/>
          <w:szCs w:val="24"/>
        </w:rPr>
        <w:t>,</w:t>
      </w:r>
      <w:r w:rsidR="00277DA1" w:rsidRPr="009C00B1">
        <w:rPr>
          <w:sz w:val="24"/>
          <w:szCs w:val="24"/>
        </w:rPr>
        <w:t xml:space="preserve"> where the reader </w:t>
      </w:r>
      <w:r w:rsidR="0056525E" w:rsidRPr="009C00B1">
        <w:rPr>
          <w:sz w:val="24"/>
          <w:szCs w:val="24"/>
        </w:rPr>
        <w:t>only serves the AIoT device</w:t>
      </w:r>
      <w:r w:rsidR="00F8664F">
        <w:rPr>
          <w:sz w:val="24"/>
          <w:szCs w:val="24"/>
        </w:rPr>
        <w:t>.</w:t>
      </w:r>
      <w:r w:rsidR="0056525E" w:rsidRPr="009C00B1">
        <w:rPr>
          <w:sz w:val="24"/>
          <w:szCs w:val="24"/>
        </w:rPr>
        <w:t xml:space="preserve"> </w:t>
      </w:r>
      <w:r w:rsidR="00F8664F">
        <w:rPr>
          <w:sz w:val="24"/>
          <w:szCs w:val="24"/>
        </w:rPr>
        <w:t>I</w:t>
      </w:r>
      <w:r w:rsidR="0056525E" w:rsidRPr="009C00B1">
        <w:rPr>
          <w:sz w:val="24"/>
          <w:szCs w:val="24"/>
        </w:rPr>
        <w:t>n this case, it is up to the reader's implementation to use an OFDM-based signal for an R2D link</w:t>
      </w:r>
      <w:r w:rsidR="001F01E6" w:rsidRPr="009C00B1">
        <w:rPr>
          <w:sz w:val="24"/>
          <w:szCs w:val="24"/>
        </w:rPr>
        <w:t xml:space="preserve">. </w:t>
      </w:r>
      <w:r w:rsidR="0062013E" w:rsidRPr="009C00B1">
        <w:rPr>
          <w:sz w:val="24"/>
          <w:szCs w:val="24"/>
        </w:rPr>
        <w:t xml:space="preserve">In the second mode of operation, the reader is either </w:t>
      </w:r>
      <w:r w:rsidR="001336BE" w:rsidRPr="009C00B1">
        <w:rPr>
          <w:sz w:val="24"/>
          <w:szCs w:val="24"/>
        </w:rPr>
        <w:t xml:space="preserve">a </w:t>
      </w:r>
      <w:r w:rsidR="009C00B1" w:rsidRPr="009C00B1">
        <w:rPr>
          <w:sz w:val="24"/>
          <w:szCs w:val="24"/>
        </w:rPr>
        <w:t>base station</w:t>
      </w:r>
      <w:r w:rsidR="0062013E" w:rsidRPr="009C00B1">
        <w:rPr>
          <w:sz w:val="24"/>
          <w:szCs w:val="24"/>
        </w:rPr>
        <w:t xml:space="preserve"> or an </w:t>
      </w:r>
      <w:r w:rsidR="001336BE" w:rsidRPr="009C00B1">
        <w:rPr>
          <w:sz w:val="24"/>
          <w:szCs w:val="24"/>
        </w:rPr>
        <w:t>intermediate UE</w:t>
      </w:r>
      <w:r w:rsidR="00613B10" w:rsidRPr="009C00B1">
        <w:rPr>
          <w:sz w:val="24"/>
          <w:szCs w:val="24"/>
        </w:rPr>
        <w:t>,</w:t>
      </w:r>
      <w:r w:rsidR="00B164B9" w:rsidRPr="009C00B1">
        <w:rPr>
          <w:sz w:val="24"/>
          <w:szCs w:val="24"/>
        </w:rPr>
        <w:t xml:space="preserve"> where the reader is </w:t>
      </w:r>
      <w:r w:rsidR="0056525E" w:rsidRPr="009C00B1">
        <w:rPr>
          <w:sz w:val="24"/>
          <w:szCs w:val="24"/>
        </w:rPr>
        <w:t>simultaneously serving legacy NR UEs and an AIoT UE</w:t>
      </w:r>
      <w:r w:rsidR="00613B10" w:rsidRPr="009C00B1">
        <w:rPr>
          <w:sz w:val="24"/>
          <w:szCs w:val="24"/>
        </w:rPr>
        <w:t>. In this case</w:t>
      </w:r>
      <w:r w:rsidR="00EC26C1" w:rsidRPr="009C00B1">
        <w:rPr>
          <w:sz w:val="24"/>
          <w:szCs w:val="24"/>
        </w:rPr>
        <w:t>,</w:t>
      </w:r>
      <w:r w:rsidR="00613B10" w:rsidRPr="009C00B1">
        <w:rPr>
          <w:sz w:val="24"/>
          <w:szCs w:val="24"/>
        </w:rPr>
        <w:t xml:space="preserve"> </w:t>
      </w:r>
      <w:r w:rsidR="005D44EA" w:rsidRPr="009C00B1">
        <w:rPr>
          <w:sz w:val="24"/>
          <w:szCs w:val="24"/>
        </w:rPr>
        <w:t xml:space="preserve">if the </w:t>
      </w:r>
      <w:r w:rsidR="00EC26C1" w:rsidRPr="009C00B1">
        <w:rPr>
          <w:sz w:val="24"/>
          <w:szCs w:val="24"/>
        </w:rPr>
        <w:t xml:space="preserve">reader uses the same transmission </w:t>
      </w:r>
      <w:r w:rsidR="00182274" w:rsidRPr="009C00B1">
        <w:rPr>
          <w:sz w:val="24"/>
          <w:szCs w:val="24"/>
        </w:rPr>
        <w:t xml:space="preserve">chain </w:t>
      </w:r>
      <w:r w:rsidR="003730C9" w:rsidRPr="009C00B1">
        <w:rPr>
          <w:sz w:val="24"/>
          <w:szCs w:val="24"/>
        </w:rPr>
        <w:t>to transmit</w:t>
      </w:r>
      <w:r w:rsidR="00182274" w:rsidRPr="009C00B1">
        <w:rPr>
          <w:sz w:val="24"/>
          <w:szCs w:val="24"/>
        </w:rPr>
        <w:t xml:space="preserve"> the legacy NR signals and AIoT signals</w:t>
      </w:r>
      <w:r w:rsidR="00A25056" w:rsidRPr="009C00B1">
        <w:rPr>
          <w:sz w:val="24"/>
          <w:szCs w:val="24"/>
        </w:rPr>
        <w:t xml:space="preserve">, </w:t>
      </w:r>
      <w:r w:rsidR="00327494" w:rsidRPr="009C00B1">
        <w:rPr>
          <w:sz w:val="24"/>
          <w:szCs w:val="24"/>
        </w:rPr>
        <w:t>an</w:t>
      </w:r>
      <w:r w:rsidR="00A25056" w:rsidRPr="009C00B1">
        <w:rPr>
          <w:sz w:val="24"/>
          <w:szCs w:val="24"/>
        </w:rPr>
        <w:t xml:space="preserve"> </w:t>
      </w:r>
      <w:r w:rsidR="00327494" w:rsidRPr="009C00B1">
        <w:rPr>
          <w:sz w:val="24"/>
          <w:szCs w:val="24"/>
        </w:rPr>
        <w:t>OFDM-based</w:t>
      </w:r>
      <w:r w:rsidR="00A25056" w:rsidRPr="009C00B1">
        <w:rPr>
          <w:sz w:val="24"/>
          <w:szCs w:val="24"/>
        </w:rPr>
        <w:t xml:space="preserve"> wave is required for the </w:t>
      </w:r>
      <w:r w:rsidR="00327494" w:rsidRPr="009C00B1">
        <w:rPr>
          <w:sz w:val="24"/>
          <w:szCs w:val="24"/>
        </w:rPr>
        <w:t xml:space="preserve">transmission on </w:t>
      </w:r>
      <w:r w:rsidR="001A660D" w:rsidRPr="009C00B1">
        <w:rPr>
          <w:sz w:val="24"/>
          <w:szCs w:val="24"/>
        </w:rPr>
        <w:t xml:space="preserve">the </w:t>
      </w:r>
      <w:r w:rsidR="00327494" w:rsidRPr="009C00B1">
        <w:rPr>
          <w:sz w:val="24"/>
          <w:szCs w:val="24"/>
        </w:rPr>
        <w:t xml:space="preserve">R2D link. </w:t>
      </w:r>
      <w:r w:rsidR="00AE410D" w:rsidRPr="009C00B1">
        <w:rPr>
          <w:sz w:val="24"/>
          <w:szCs w:val="24"/>
        </w:rPr>
        <w:t>Handling the cyclic prefix (CP) for the AIoT receiver will be difficult</w:t>
      </w:r>
      <w:r w:rsidR="0003460D" w:rsidRPr="009C00B1">
        <w:rPr>
          <w:sz w:val="24"/>
          <w:szCs w:val="24"/>
        </w:rPr>
        <w:t>. I</w:t>
      </w:r>
      <w:r w:rsidR="00A30D4B" w:rsidRPr="009C00B1">
        <w:rPr>
          <w:sz w:val="24"/>
          <w:szCs w:val="24"/>
        </w:rPr>
        <w:t xml:space="preserve">t will be mandatory for the </w:t>
      </w:r>
      <w:r w:rsidR="0003460D" w:rsidRPr="009C00B1">
        <w:rPr>
          <w:sz w:val="24"/>
          <w:szCs w:val="24"/>
        </w:rPr>
        <w:t>AIoT device to be capable of CP identification</w:t>
      </w:r>
      <w:r w:rsidR="000E4A3F" w:rsidRPr="009C00B1">
        <w:rPr>
          <w:sz w:val="24"/>
          <w:szCs w:val="24"/>
        </w:rPr>
        <w:t>.</w:t>
      </w:r>
      <w:r w:rsidR="00CE52DC">
        <w:rPr>
          <w:sz w:val="24"/>
          <w:szCs w:val="24"/>
        </w:rPr>
        <w:t xml:space="preserve"> </w:t>
      </w:r>
      <w:r w:rsidR="000E4A3F" w:rsidRPr="009C00B1">
        <w:rPr>
          <w:sz w:val="24"/>
          <w:szCs w:val="24"/>
        </w:rPr>
        <w:t xml:space="preserve"> </w:t>
      </w:r>
    </w:p>
    <w:p w14:paraId="40E0DC85" w14:textId="044CCD56" w:rsidR="00FE6B45" w:rsidRDefault="00D723BD" w:rsidP="002E5CB3">
      <w:pPr>
        <w:rPr>
          <w:sz w:val="24"/>
          <w:szCs w:val="24"/>
        </w:rPr>
      </w:pPr>
      <w:r>
        <w:rPr>
          <w:sz w:val="24"/>
          <w:szCs w:val="24"/>
        </w:rPr>
        <w:t xml:space="preserve">CP in R2D transmission can cause </w:t>
      </w:r>
      <w:r w:rsidR="00CE55E1">
        <w:rPr>
          <w:sz w:val="24"/>
          <w:szCs w:val="24"/>
        </w:rPr>
        <w:t>a false rising or falling edge</w:t>
      </w:r>
      <w:r w:rsidR="00462A58">
        <w:rPr>
          <w:sz w:val="24"/>
          <w:szCs w:val="24"/>
        </w:rPr>
        <w:t xml:space="preserve">, </w:t>
      </w:r>
      <w:r w:rsidR="00A73AE4">
        <w:rPr>
          <w:sz w:val="24"/>
          <w:szCs w:val="24"/>
        </w:rPr>
        <w:t>and if not handled, it</w:t>
      </w:r>
      <w:r w:rsidR="00462A58">
        <w:rPr>
          <w:sz w:val="24"/>
          <w:szCs w:val="24"/>
        </w:rPr>
        <w:t xml:space="preserve"> </w:t>
      </w:r>
      <w:r w:rsidR="00A73AE4">
        <w:rPr>
          <w:sz w:val="24"/>
          <w:szCs w:val="24"/>
        </w:rPr>
        <w:t xml:space="preserve">can </w:t>
      </w:r>
      <w:r w:rsidR="00462A58">
        <w:rPr>
          <w:sz w:val="24"/>
          <w:szCs w:val="24"/>
        </w:rPr>
        <w:t>corrupt the</w:t>
      </w:r>
      <w:r w:rsidR="00A73AE4">
        <w:rPr>
          <w:sz w:val="24"/>
          <w:szCs w:val="24"/>
        </w:rPr>
        <w:t xml:space="preserve"> transmission</w:t>
      </w:r>
      <w:r>
        <w:rPr>
          <w:sz w:val="24"/>
          <w:szCs w:val="24"/>
        </w:rPr>
        <w:t xml:space="preserve">. </w:t>
      </w:r>
      <w:r w:rsidR="00FE6B45">
        <w:rPr>
          <w:sz w:val="24"/>
          <w:szCs w:val="24"/>
        </w:rPr>
        <w:t xml:space="preserve">In </w:t>
      </w:r>
      <w:r w:rsidR="006F7CAC">
        <w:rPr>
          <w:sz w:val="24"/>
          <w:szCs w:val="24"/>
        </w:rPr>
        <w:t>the RAN1#116_bis meeting, the following agreement was reached to handle the CP-related</w:t>
      </w:r>
      <w:r w:rsidR="00142854">
        <w:rPr>
          <w:sz w:val="24"/>
          <w:szCs w:val="24"/>
        </w:rPr>
        <w:t xml:space="preserve"> </w:t>
      </w:r>
      <w:r w:rsidR="006F7CAC">
        <w:rPr>
          <w:sz w:val="24"/>
          <w:szCs w:val="24"/>
        </w:rPr>
        <w:t xml:space="preserve">issues. </w:t>
      </w:r>
    </w:p>
    <w:tbl>
      <w:tblPr>
        <w:tblStyle w:val="TableGrid"/>
        <w:tblW w:w="0" w:type="auto"/>
        <w:tblLook w:val="04A0" w:firstRow="1" w:lastRow="0" w:firstColumn="1" w:lastColumn="0" w:noHBand="0" w:noVBand="1"/>
      </w:tblPr>
      <w:tblGrid>
        <w:gridCol w:w="9629"/>
      </w:tblGrid>
      <w:tr w:rsidR="00CC690F" w14:paraId="00A2D944" w14:textId="77777777" w:rsidTr="00CC690F">
        <w:tc>
          <w:tcPr>
            <w:tcW w:w="9629" w:type="dxa"/>
          </w:tcPr>
          <w:p w14:paraId="6BDC7040" w14:textId="77777777" w:rsidR="00CC690F" w:rsidRDefault="00CC690F" w:rsidP="00CC690F">
            <w:pPr>
              <w:rPr>
                <w:bCs/>
                <w:lang w:eastAsia="x-none"/>
              </w:rPr>
            </w:pPr>
            <w:r>
              <w:rPr>
                <w:bCs/>
                <w:highlight w:val="green"/>
                <w:lang w:eastAsia="x-none"/>
              </w:rPr>
              <w:t>Agreement</w:t>
            </w:r>
          </w:p>
          <w:p w14:paraId="02CB2A16" w14:textId="77777777" w:rsidR="00CC690F" w:rsidRDefault="00CC690F" w:rsidP="00CC690F">
            <w:pPr>
              <w:rPr>
                <w:rFonts w:eastAsia="DengXian"/>
                <w:bCs/>
                <w:lang w:eastAsia="zh-CN"/>
              </w:rPr>
            </w:pPr>
            <w:r>
              <w:rPr>
                <w:rFonts w:eastAsia="DengXian"/>
                <w:bCs/>
                <w:lang w:eastAsia="zh-CN"/>
              </w:rPr>
              <w:t>For R2D CP handling for OFDM based OOK waveform:</w:t>
            </w:r>
          </w:p>
          <w:p w14:paraId="471A3195" w14:textId="77777777" w:rsidR="00CC690F" w:rsidRDefault="00CC690F" w:rsidP="00CC690F">
            <w:pPr>
              <w:numPr>
                <w:ilvl w:val="0"/>
                <w:numId w:val="29"/>
              </w:numPr>
              <w:spacing w:after="0" w:line="240" w:lineRule="auto"/>
              <w:rPr>
                <w:rFonts w:eastAsia="DengXian"/>
                <w:bCs/>
                <w:lang w:eastAsia="zh-CN"/>
              </w:rPr>
            </w:pPr>
            <w:r>
              <w:rPr>
                <w:rFonts w:eastAsia="DengXian"/>
                <w:bCs/>
                <w:lang w:eastAsia="zh-CN"/>
              </w:rPr>
              <w:t>For potential down-selection, study among the following candidate methods</w:t>
            </w:r>
          </w:p>
          <w:p w14:paraId="52ED05AF" w14:textId="77777777" w:rsidR="00CC690F" w:rsidRDefault="00CC690F" w:rsidP="00CC690F">
            <w:pPr>
              <w:numPr>
                <w:ilvl w:val="1"/>
                <w:numId w:val="29"/>
              </w:numPr>
              <w:spacing w:after="0" w:line="240" w:lineRule="auto"/>
              <w:rPr>
                <w:rFonts w:eastAsia="DengXian"/>
                <w:bCs/>
                <w:lang w:eastAsia="zh-CN"/>
              </w:rPr>
            </w:pPr>
            <w:r>
              <w:rPr>
                <w:rFonts w:eastAsia="DengXian"/>
                <w:bCs/>
                <w:lang w:eastAsia="zh-CN"/>
              </w:rPr>
              <w:t>Method Type 1: Removal of CP at device without specified transmit-</w:t>
            </w:r>
            <w:proofErr w:type="gramStart"/>
            <w:r>
              <w:rPr>
                <w:rFonts w:eastAsia="DengXian"/>
                <w:bCs/>
                <w:lang w:eastAsia="zh-CN"/>
              </w:rPr>
              <w:t>side</w:t>
            </w:r>
            <w:proofErr w:type="gramEnd"/>
            <w:r>
              <w:rPr>
                <w:rFonts w:eastAsia="DengXian"/>
                <w:bCs/>
                <w:lang w:eastAsia="zh-CN"/>
              </w:rPr>
              <w:t xml:space="preserve"> </w:t>
            </w:r>
          </w:p>
          <w:p w14:paraId="69FFF246" w14:textId="77777777" w:rsidR="00CC690F" w:rsidRDefault="00CC690F" w:rsidP="00CC690F">
            <w:pPr>
              <w:numPr>
                <w:ilvl w:val="2"/>
                <w:numId w:val="29"/>
              </w:numPr>
              <w:spacing w:after="0" w:line="240" w:lineRule="auto"/>
              <w:rPr>
                <w:rFonts w:eastAsia="DengXian"/>
                <w:bCs/>
                <w:lang w:eastAsia="zh-CN"/>
              </w:rPr>
            </w:pPr>
            <w:r>
              <w:rPr>
                <w:rFonts w:eastAsia="DengXian"/>
                <w:bCs/>
                <w:lang w:eastAsia="zh-CN"/>
              </w:rPr>
              <w:t>FFS: How device determines the CP location</w:t>
            </w:r>
          </w:p>
          <w:p w14:paraId="1AFE5042" w14:textId="77777777" w:rsidR="00CC690F" w:rsidRDefault="00CC690F" w:rsidP="00CC690F">
            <w:pPr>
              <w:numPr>
                <w:ilvl w:val="2"/>
                <w:numId w:val="29"/>
              </w:numPr>
              <w:spacing w:after="0" w:line="240" w:lineRule="auto"/>
              <w:jc w:val="left"/>
              <w:rPr>
                <w:rFonts w:eastAsia="DengXian"/>
                <w:bCs/>
                <w:lang w:eastAsia="zh-CN"/>
              </w:rPr>
            </w:pPr>
            <w:r>
              <w:rPr>
                <w:rFonts w:eastAsia="DengXian"/>
                <w:bCs/>
                <w:lang w:eastAsia="zh-CN"/>
              </w:rPr>
              <w:t>FFS: Impact on feasibility of device SFO</w:t>
            </w:r>
          </w:p>
          <w:p w14:paraId="2959ABE0" w14:textId="77777777" w:rsidR="00CC690F" w:rsidRDefault="00CC690F" w:rsidP="00CC690F">
            <w:pPr>
              <w:numPr>
                <w:ilvl w:val="2"/>
                <w:numId w:val="29"/>
              </w:numPr>
              <w:spacing w:after="0" w:line="240" w:lineRule="auto"/>
              <w:rPr>
                <w:rFonts w:eastAsia="DengXian"/>
                <w:bCs/>
                <w:lang w:eastAsia="zh-CN"/>
              </w:rPr>
            </w:pPr>
            <w:r>
              <w:rPr>
                <w:rFonts w:eastAsia="DengXian"/>
                <w:bCs/>
                <w:lang w:eastAsia="zh-CN"/>
              </w:rPr>
              <w:t xml:space="preserve">FFS: relation to </w:t>
            </w:r>
            <w:proofErr w:type="gramStart"/>
            <w:r>
              <w:rPr>
                <w:rFonts w:eastAsia="DengXian"/>
                <w:bCs/>
                <w:lang w:eastAsia="zh-CN"/>
              </w:rPr>
              <w:t>M, if</w:t>
            </w:r>
            <w:proofErr w:type="gramEnd"/>
            <w:r>
              <w:rPr>
                <w:rFonts w:eastAsia="DengXian"/>
                <w:bCs/>
                <w:lang w:eastAsia="zh-CN"/>
              </w:rPr>
              <w:t xml:space="preserve"> any</w:t>
            </w:r>
          </w:p>
          <w:p w14:paraId="7023772E" w14:textId="77777777" w:rsidR="00CC690F" w:rsidRDefault="00CC690F" w:rsidP="00CC690F">
            <w:pPr>
              <w:numPr>
                <w:ilvl w:val="1"/>
                <w:numId w:val="29"/>
              </w:numPr>
              <w:spacing w:after="0" w:line="240" w:lineRule="auto"/>
              <w:rPr>
                <w:rFonts w:eastAsia="DengXian"/>
                <w:bCs/>
                <w:lang w:eastAsia="zh-CN"/>
              </w:rPr>
            </w:pPr>
            <w:r>
              <w:rPr>
                <w:rFonts w:eastAsia="DengXian"/>
                <w:bCs/>
                <w:lang w:eastAsia="zh-CN"/>
              </w:rPr>
              <w:t>Method Type 2: Ensure the CP insertion of OFDM-based waveform will not introduce false rising/falling edge between the last OOK chip in OFDM symbol (</w:t>
            </w:r>
            <w:r>
              <w:rPr>
                <w:rFonts w:eastAsia="DengXian"/>
                <w:bCs/>
                <w:i/>
                <w:iCs/>
                <w:lang w:eastAsia="zh-CN"/>
              </w:rPr>
              <w:t>n</w:t>
            </w:r>
            <w:r>
              <w:rPr>
                <w:rFonts w:eastAsia="DengXian"/>
                <w:bCs/>
                <w:lang w:eastAsia="zh-CN"/>
              </w:rPr>
              <w:t xml:space="preserve">-1) and the first OOK chip in OFDM symbol </w:t>
            </w:r>
            <w:r>
              <w:rPr>
                <w:rFonts w:eastAsia="DengXian"/>
                <w:bCs/>
                <w:i/>
                <w:iCs/>
                <w:lang w:eastAsia="zh-CN"/>
              </w:rPr>
              <w:t>n</w:t>
            </w:r>
            <w:r>
              <w:rPr>
                <w:rFonts w:eastAsia="DengXian"/>
                <w:bCs/>
                <w:lang w:eastAsia="zh-CN"/>
              </w:rPr>
              <w:t>.</w:t>
            </w:r>
          </w:p>
          <w:p w14:paraId="1BA01281" w14:textId="77777777" w:rsidR="00CC690F" w:rsidRDefault="00CC690F" w:rsidP="00CC690F">
            <w:pPr>
              <w:numPr>
                <w:ilvl w:val="2"/>
                <w:numId w:val="29"/>
              </w:numPr>
              <w:spacing w:after="0" w:line="240" w:lineRule="auto"/>
              <w:rPr>
                <w:rFonts w:eastAsia="DengXian"/>
                <w:bCs/>
                <w:lang w:eastAsia="zh-CN"/>
              </w:rPr>
            </w:pPr>
            <w:r>
              <w:rPr>
                <w:rFonts w:eastAsia="DengXian"/>
                <w:bCs/>
                <w:lang w:eastAsia="zh-CN"/>
              </w:rPr>
              <w:t>FFS: Whether/how to arrange that OOK chips have equal length after CP insertion</w:t>
            </w:r>
          </w:p>
          <w:p w14:paraId="66F29CD4" w14:textId="77777777" w:rsidR="00CC690F" w:rsidRDefault="00CC690F" w:rsidP="00CC690F">
            <w:pPr>
              <w:numPr>
                <w:ilvl w:val="2"/>
                <w:numId w:val="29"/>
              </w:numPr>
              <w:spacing w:after="0" w:line="240" w:lineRule="auto"/>
              <w:rPr>
                <w:rFonts w:eastAsia="DengXian"/>
                <w:bCs/>
                <w:lang w:eastAsia="zh-CN"/>
              </w:rPr>
            </w:pPr>
            <w:r>
              <w:rPr>
                <w:rFonts w:eastAsia="DengXian"/>
                <w:bCs/>
                <w:lang w:eastAsia="zh-CN"/>
              </w:rPr>
              <w:t xml:space="preserve">FFS: relation to </w:t>
            </w:r>
            <w:proofErr w:type="gramStart"/>
            <w:r>
              <w:rPr>
                <w:rFonts w:eastAsia="DengXian"/>
                <w:bCs/>
                <w:lang w:eastAsia="zh-CN"/>
              </w:rPr>
              <w:t>M, if</w:t>
            </w:r>
            <w:proofErr w:type="gramEnd"/>
            <w:r>
              <w:rPr>
                <w:rFonts w:eastAsia="DengXian"/>
                <w:bCs/>
                <w:lang w:eastAsia="zh-CN"/>
              </w:rPr>
              <w:t xml:space="preserve"> any</w:t>
            </w:r>
          </w:p>
          <w:p w14:paraId="0477532D" w14:textId="77777777" w:rsidR="00CC690F" w:rsidRDefault="00CC690F" w:rsidP="00CC690F">
            <w:pPr>
              <w:numPr>
                <w:ilvl w:val="2"/>
                <w:numId w:val="29"/>
              </w:numPr>
              <w:spacing w:after="0" w:line="240" w:lineRule="auto"/>
              <w:rPr>
                <w:rFonts w:eastAsia="DengXian"/>
                <w:bCs/>
                <w:lang w:eastAsia="zh-CN"/>
              </w:rPr>
            </w:pPr>
            <w:r>
              <w:rPr>
                <w:rFonts w:eastAsia="DengXian"/>
                <w:bCs/>
                <w:lang w:eastAsia="zh-CN"/>
              </w:rPr>
              <w:t>FFS: Detail of relationship to line code codewords</w:t>
            </w:r>
          </w:p>
          <w:p w14:paraId="70BE96DF" w14:textId="77777777" w:rsidR="00CC690F" w:rsidRDefault="00CC690F" w:rsidP="00CC690F">
            <w:pPr>
              <w:numPr>
                <w:ilvl w:val="2"/>
                <w:numId w:val="29"/>
              </w:numPr>
              <w:spacing w:after="0" w:line="240" w:lineRule="auto"/>
              <w:jc w:val="left"/>
              <w:rPr>
                <w:rFonts w:eastAsia="DengXian"/>
                <w:bCs/>
                <w:lang w:eastAsia="zh-CN"/>
              </w:rPr>
            </w:pPr>
            <w:r>
              <w:rPr>
                <w:rFonts w:eastAsia="DengXian"/>
                <w:bCs/>
                <w:lang w:eastAsia="zh-CN"/>
              </w:rPr>
              <w:t>FFS: Impact on feasibility of device SFO</w:t>
            </w:r>
          </w:p>
          <w:p w14:paraId="5AAEEBAF" w14:textId="77777777" w:rsidR="00CC690F" w:rsidRDefault="00CC690F" w:rsidP="00CC690F">
            <w:pPr>
              <w:numPr>
                <w:ilvl w:val="1"/>
                <w:numId w:val="29"/>
              </w:numPr>
              <w:spacing w:after="0" w:line="240" w:lineRule="auto"/>
              <w:rPr>
                <w:rFonts w:eastAsia="DengXian"/>
                <w:bCs/>
                <w:lang w:eastAsia="zh-CN"/>
              </w:rPr>
            </w:pPr>
            <w:r>
              <w:rPr>
                <w:rFonts w:eastAsia="DengXian"/>
                <w:bCs/>
                <w:lang w:eastAsia="zh-CN"/>
              </w:rPr>
              <w:t>[Other method types are not precluded]</w:t>
            </w:r>
          </w:p>
          <w:p w14:paraId="03949063" w14:textId="77777777" w:rsidR="00CC690F" w:rsidRDefault="00CC690F" w:rsidP="00CC690F">
            <w:pPr>
              <w:numPr>
                <w:ilvl w:val="0"/>
                <w:numId w:val="29"/>
              </w:numPr>
              <w:spacing w:after="0" w:line="240" w:lineRule="auto"/>
              <w:rPr>
                <w:rFonts w:eastAsia="DengXian"/>
                <w:bCs/>
                <w:lang w:eastAsia="zh-CN"/>
              </w:rPr>
            </w:pPr>
            <w:r>
              <w:rPr>
                <w:rFonts w:eastAsia="DengXian"/>
                <w:bCs/>
                <w:lang w:eastAsia="zh-CN"/>
              </w:rPr>
              <w:t>Study of the methods should include e.g.:</w:t>
            </w:r>
          </w:p>
          <w:p w14:paraId="7573EA72" w14:textId="77777777" w:rsidR="00CC690F" w:rsidRDefault="00CC690F" w:rsidP="00CC690F">
            <w:pPr>
              <w:numPr>
                <w:ilvl w:val="1"/>
                <w:numId w:val="29"/>
              </w:numPr>
              <w:spacing w:after="0" w:line="240" w:lineRule="auto"/>
              <w:rPr>
                <w:rFonts w:eastAsia="DengXian"/>
                <w:bCs/>
                <w:lang w:eastAsia="zh-CN"/>
              </w:rPr>
            </w:pPr>
            <w:r>
              <w:rPr>
                <w:rFonts w:eastAsia="DengXian"/>
                <w:bCs/>
                <w:kern w:val="2"/>
                <w:lang w:val="en-US" w:eastAsia="zh-CN"/>
              </w:rPr>
              <w:t xml:space="preserve">CP impact on </w:t>
            </w:r>
            <w:r>
              <w:rPr>
                <w:rFonts w:eastAsia="SimSun"/>
                <w:bCs/>
                <w:kern w:val="2"/>
                <w:lang w:val="en-US" w:eastAsia="zh-CN"/>
              </w:rPr>
              <w:t>R2D timing acquisition, and decoding &amp; performance of PRDCH</w:t>
            </w:r>
          </w:p>
          <w:p w14:paraId="7AF6185D" w14:textId="77777777" w:rsidR="00CC690F" w:rsidRDefault="00CC690F" w:rsidP="00CC690F">
            <w:pPr>
              <w:numPr>
                <w:ilvl w:val="1"/>
                <w:numId w:val="29"/>
              </w:numPr>
              <w:spacing w:after="0" w:line="240" w:lineRule="auto"/>
              <w:rPr>
                <w:rFonts w:eastAsia="DengXian"/>
                <w:bCs/>
                <w:lang w:eastAsia="zh-CN"/>
              </w:rPr>
            </w:pPr>
            <w:r>
              <w:rPr>
                <w:rFonts w:eastAsia="DengXian"/>
                <w:bCs/>
                <w:kern w:val="2"/>
                <w:lang w:val="en-US" w:eastAsia="zh-CN"/>
              </w:rPr>
              <w:t>Reader and device implementation complexities</w:t>
            </w:r>
          </w:p>
          <w:p w14:paraId="4E1198DA" w14:textId="77777777" w:rsidR="00CC690F" w:rsidRPr="00CC690F" w:rsidRDefault="00CC690F" w:rsidP="00CC690F">
            <w:pPr>
              <w:numPr>
                <w:ilvl w:val="1"/>
                <w:numId w:val="29"/>
              </w:numPr>
              <w:spacing w:after="0" w:line="240" w:lineRule="auto"/>
              <w:rPr>
                <w:rFonts w:eastAsia="DengXian"/>
                <w:bCs/>
                <w:lang w:eastAsia="zh-CN"/>
              </w:rPr>
            </w:pPr>
            <w:r>
              <w:rPr>
                <w:rFonts w:eastAsia="DengXian"/>
                <w:bCs/>
                <w:kern w:val="2"/>
                <w:lang w:val="en-US" w:eastAsia="zh-CN"/>
              </w:rPr>
              <w:t>Interference between R2D and NR DL/UL if in the same NR band</w:t>
            </w:r>
          </w:p>
          <w:p w14:paraId="1374BDD2" w14:textId="3EF8BF08" w:rsidR="00CC690F" w:rsidRPr="00CC690F" w:rsidRDefault="00CC690F" w:rsidP="00CC690F">
            <w:pPr>
              <w:numPr>
                <w:ilvl w:val="1"/>
                <w:numId w:val="29"/>
              </w:numPr>
              <w:spacing w:after="0" w:line="240" w:lineRule="auto"/>
              <w:rPr>
                <w:rFonts w:eastAsia="DengXian"/>
                <w:bCs/>
                <w:lang w:eastAsia="zh-CN"/>
              </w:rPr>
            </w:pPr>
            <w:r>
              <w:rPr>
                <w:rFonts w:eastAsia="DengXian"/>
                <w:bCs/>
                <w:kern w:val="2"/>
                <w:lang w:val="en-US" w:eastAsia="zh-CN"/>
              </w:rPr>
              <w:t>Spectrum efficiency</w:t>
            </w:r>
          </w:p>
        </w:tc>
      </w:tr>
    </w:tbl>
    <w:p w14:paraId="1FC61C92" w14:textId="037F89C7" w:rsidR="00CC690F" w:rsidRDefault="00CC690F" w:rsidP="002E5CB3">
      <w:pPr>
        <w:rPr>
          <w:sz w:val="24"/>
          <w:szCs w:val="24"/>
        </w:rPr>
      </w:pPr>
    </w:p>
    <w:p w14:paraId="6837B283" w14:textId="01A25FE7" w:rsidR="00503809" w:rsidRDefault="00503809" w:rsidP="002E5CB3">
      <w:pPr>
        <w:rPr>
          <w:sz w:val="24"/>
          <w:szCs w:val="24"/>
        </w:rPr>
      </w:pPr>
      <w:r w:rsidRPr="008D3BF6">
        <w:rPr>
          <w:b/>
          <w:bCs/>
          <w:sz w:val="24"/>
          <w:szCs w:val="24"/>
        </w:rPr>
        <w:t>Proposal 2:</w:t>
      </w:r>
      <w:r>
        <w:rPr>
          <w:sz w:val="24"/>
          <w:szCs w:val="24"/>
        </w:rPr>
        <w:t xml:space="preserve"> Consider </w:t>
      </w:r>
      <w:r w:rsidR="008D3BF6">
        <w:rPr>
          <w:sz w:val="24"/>
          <w:szCs w:val="24"/>
        </w:rPr>
        <w:t xml:space="preserve">the </w:t>
      </w:r>
      <w:r>
        <w:rPr>
          <w:sz w:val="24"/>
          <w:szCs w:val="24"/>
        </w:rPr>
        <w:t xml:space="preserve">following </w:t>
      </w:r>
      <w:r w:rsidR="008D3BF6">
        <w:rPr>
          <w:sz w:val="24"/>
          <w:szCs w:val="24"/>
        </w:rPr>
        <w:t>methods</w:t>
      </w:r>
      <w:r>
        <w:rPr>
          <w:sz w:val="24"/>
          <w:szCs w:val="24"/>
        </w:rPr>
        <w:t xml:space="preserve"> to handle the CP </w:t>
      </w:r>
      <w:r w:rsidR="008D3BF6">
        <w:rPr>
          <w:sz w:val="24"/>
          <w:szCs w:val="24"/>
        </w:rPr>
        <w:t xml:space="preserve">in R2D transmission. </w:t>
      </w:r>
    </w:p>
    <w:p w14:paraId="2E1FE04E" w14:textId="4229EB5E" w:rsidR="008D6635" w:rsidRDefault="007748F9" w:rsidP="002E5CB3">
      <w:pPr>
        <w:rPr>
          <w:b/>
          <w:bCs/>
          <w:sz w:val="24"/>
          <w:szCs w:val="24"/>
        </w:rPr>
      </w:pPr>
      <w:r>
        <w:rPr>
          <w:b/>
          <w:bCs/>
          <w:sz w:val="24"/>
          <w:szCs w:val="24"/>
        </w:rPr>
        <w:t xml:space="preserve">Method for CP </w:t>
      </w:r>
      <w:r w:rsidR="00E3256B">
        <w:rPr>
          <w:b/>
          <w:bCs/>
          <w:sz w:val="24"/>
          <w:szCs w:val="24"/>
        </w:rPr>
        <w:t xml:space="preserve">removal </w:t>
      </w:r>
      <w:r w:rsidR="002A4406">
        <w:rPr>
          <w:b/>
          <w:bCs/>
          <w:sz w:val="24"/>
          <w:szCs w:val="24"/>
        </w:rPr>
        <w:t xml:space="preserve">at the transmitter side. </w:t>
      </w:r>
    </w:p>
    <w:p w14:paraId="41C77597" w14:textId="444C6997" w:rsidR="007B168B" w:rsidRPr="00DD58BA" w:rsidRDefault="008D3BF6" w:rsidP="009618EC">
      <w:pPr>
        <w:ind w:left="720"/>
        <w:rPr>
          <w:sz w:val="24"/>
          <w:szCs w:val="24"/>
        </w:rPr>
      </w:pPr>
      <w:r>
        <w:rPr>
          <w:sz w:val="24"/>
          <w:szCs w:val="24"/>
        </w:rPr>
        <w:t>Option</w:t>
      </w:r>
      <w:r w:rsidR="002A4406" w:rsidRPr="00DD58BA">
        <w:rPr>
          <w:sz w:val="24"/>
          <w:szCs w:val="24"/>
        </w:rPr>
        <w:t xml:space="preserve"> 1: </w:t>
      </w:r>
      <w:r w:rsidR="00E3256B" w:rsidRPr="00DD58BA">
        <w:rPr>
          <w:sz w:val="24"/>
          <w:szCs w:val="24"/>
        </w:rPr>
        <w:t xml:space="preserve">It could </w:t>
      </w:r>
      <w:r w:rsidR="002A4406" w:rsidRPr="00DD58BA">
        <w:rPr>
          <w:sz w:val="24"/>
          <w:szCs w:val="24"/>
        </w:rPr>
        <w:t>be handled</w:t>
      </w:r>
      <w:r w:rsidR="00E3256B" w:rsidRPr="00DD58BA">
        <w:rPr>
          <w:sz w:val="24"/>
          <w:szCs w:val="24"/>
        </w:rPr>
        <w:t xml:space="preserve"> </w:t>
      </w:r>
      <w:r w:rsidR="00D30D6E">
        <w:rPr>
          <w:sz w:val="24"/>
          <w:szCs w:val="24"/>
        </w:rPr>
        <w:t>on the reader side,</w:t>
      </w:r>
      <w:r w:rsidR="00DD58BA" w:rsidRPr="00DD58BA">
        <w:rPr>
          <w:sz w:val="24"/>
          <w:szCs w:val="24"/>
        </w:rPr>
        <w:t xml:space="preserve"> where</w:t>
      </w:r>
      <w:r w:rsidR="00176A12" w:rsidRPr="00DD58BA">
        <w:rPr>
          <w:sz w:val="24"/>
          <w:szCs w:val="24"/>
        </w:rPr>
        <w:t xml:space="preserve"> BS or UE acting as a reader node could use different Tx chains for the R2D signal generation and NR signal generation, leaving the issue of CP handling up to the </w:t>
      </w:r>
      <w:r w:rsidR="008D6635" w:rsidRPr="00DD58BA">
        <w:rPr>
          <w:sz w:val="24"/>
          <w:szCs w:val="24"/>
        </w:rPr>
        <w:t>reader’s</w:t>
      </w:r>
      <w:r w:rsidR="00416AB9" w:rsidRPr="00DD58BA">
        <w:rPr>
          <w:sz w:val="24"/>
          <w:szCs w:val="24"/>
        </w:rPr>
        <w:t xml:space="preserve"> impleme</w:t>
      </w:r>
      <w:r w:rsidR="008F7E57" w:rsidRPr="00DD58BA">
        <w:rPr>
          <w:sz w:val="24"/>
          <w:szCs w:val="24"/>
        </w:rPr>
        <w:t>ntation</w:t>
      </w:r>
      <w:r w:rsidR="00C74823" w:rsidRPr="00DD58BA">
        <w:rPr>
          <w:sz w:val="24"/>
          <w:szCs w:val="24"/>
        </w:rPr>
        <w:t xml:space="preserve">. </w:t>
      </w:r>
    </w:p>
    <w:p w14:paraId="6A919326" w14:textId="3BB893E8" w:rsidR="0072249E" w:rsidRPr="005E634A" w:rsidRDefault="008D3BF6" w:rsidP="009618EC">
      <w:pPr>
        <w:ind w:left="720"/>
        <w:rPr>
          <w:sz w:val="24"/>
          <w:szCs w:val="24"/>
        </w:rPr>
      </w:pPr>
      <w:r w:rsidRPr="005E634A">
        <w:rPr>
          <w:sz w:val="24"/>
          <w:szCs w:val="24"/>
        </w:rPr>
        <w:lastRenderedPageBreak/>
        <w:t>Option</w:t>
      </w:r>
      <w:r w:rsidR="0072249E" w:rsidRPr="005E634A">
        <w:rPr>
          <w:sz w:val="24"/>
          <w:szCs w:val="24"/>
        </w:rPr>
        <w:t xml:space="preserve"> 2: </w:t>
      </w:r>
      <w:r w:rsidR="00591F97" w:rsidRPr="005E634A">
        <w:rPr>
          <w:sz w:val="24"/>
          <w:szCs w:val="24"/>
        </w:rPr>
        <w:t xml:space="preserve">In </w:t>
      </w:r>
      <w:r w:rsidR="00C26909" w:rsidRPr="005E634A">
        <w:rPr>
          <w:sz w:val="24"/>
          <w:szCs w:val="24"/>
        </w:rPr>
        <w:t xml:space="preserve">the </w:t>
      </w:r>
      <w:r w:rsidR="00591F97" w:rsidRPr="005E634A">
        <w:rPr>
          <w:sz w:val="24"/>
          <w:szCs w:val="24"/>
        </w:rPr>
        <w:t xml:space="preserve">case of M chip </w:t>
      </w:r>
      <w:r w:rsidR="008F7CCE" w:rsidRPr="005E634A">
        <w:rPr>
          <w:sz w:val="24"/>
          <w:szCs w:val="24"/>
        </w:rPr>
        <w:t xml:space="preserve">OOK </w:t>
      </w:r>
      <w:r w:rsidR="00C26909" w:rsidRPr="005E634A">
        <w:rPr>
          <w:sz w:val="24"/>
          <w:szCs w:val="24"/>
        </w:rPr>
        <w:t>4-based</w:t>
      </w:r>
      <w:r w:rsidR="008F7CCE" w:rsidRPr="005E634A">
        <w:rPr>
          <w:sz w:val="24"/>
          <w:szCs w:val="24"/>
        </w:rPr>
        <w:t xml:space="preserve"> waveform</w:t>
      </w:r>
      <w:r w:rsidR="00C26909" w:rsidRPr="005E634A">
        <w:rPr>
          <w:sz w:val="24"/>
          <w:szCs w:val="24"/>
        </w:rPr>
        <w:t>,</w:t>
      </w:r>
      <w:r w:rsidR="008F7CCE" w:rsidRPr="005E634A">
        <w:rPr>
          <w:sz w:val="24"/>
          <w:szCs w:val="24"/>
        </w:rPr>
        <w:t xml:space="preserve"> the use of </w:t>
      </w:r>
      <w:r w:rsidR="00C26909" w:rsidRPr="005E634A">
        <w:rPr>
          <w:sz w:val="24"/>
          <w:szCs w:val="24"/>
        </w:rPr>
        <w:t xml:space="preserve">a </w:t>
      </w:r>
      <w:r w:rsidR="008F7CCE" w:rsidRPr="005E634A">
        <w:rPr>
          <w:sz w:val="24"/>
          <w:szCs w:val="24"/>
        </w:rPr>
        <w:t>guard bit</w:t>
      </w:r>
      <w:r w:rsidR="008457BD" w:rsidRPr="005E634A">
        <w:rPr>
          <w:sz w:val="24"/>
          <w:szCs w:val="24"/>
        </w:rPr>
        <w:t xml:space="preserve"> at every OFDM symbol boundary can ensure </w:t>
      </w:r>
      <w:r w:rsidR="00536050" w:rsidRPr="005E634A">
        <w:rPr>
          <w:sz w:val="24"/>
          <w:szCs w:val="24"/>
        </w:rPr>
        <w:t xml:space="preserve">no false rising /falling </w:t>
      </w:r>
      <w:r w:rsidR="009B5995" w:rsidRPr="005E634A">
        <w:rPr>
          <w:sz w:val="24"/>
          <w:szCs w:val="24"/>
        </w:rPr>
        <w:t>edge at the OFDM symbol boundary.</w:t>
      </w:r>
    </w:p>
    <w:p w14:paraId="4787F61A" w14:textId="2B3167FB" w:rsidR="00191FD5" w:rsidRPr="005E634A" w:rsidRDefault="008D3BF6" w:rsidP="009618EC">
      <w:pPr>
        <w:ind w:left="720"/>
        <w:rPr>
          <w:sz w:val="24"/>
          <w:szCs w:val="24"/>
        </w:rPr>
      </w:pPr>
      <w:r w:rsidRPr="005E634A">
        <w:rPr>
          <w:sz w:val="24"/>
          <w:szCs w:val="24"/>
        </w:rPr>
        <w:t>Option</w:t>
      </w:r>
      <w:r w:rsidR="0067281A" w:rsidRPr="005E634A">
        <w:rPr>
          <w:sz w:val="24"/>
          <w:szCs w:val="24"/>
        </w:rPr>
        <w:t xml:space="preserve"> </w:t>
      </w:r>
      <w:r w:rsidR="00191FD5" w:rsidRPr="005E634A">
        <w:rPr>
          <w:sz w:val="24"/>
          <w:szCs w:val="24"/>
        </w:rPr>
        <w:t>3</w:t>
      </w:r>
      <w:r w:rsidR="0067281A" w:rsidRPr="005E634A">
        <w:rPr>
          <w:sz w:val="24"/>
          <w:szCs w:val="24"/>
        </w:rPr>
        <w:t>:</w:t>
      </w:r>
      <w:r w:rsidR="00191FD5" w:rsidRPr="005E634A">
        <w:rPr>
          <w:sz w:val="24"/>
          <w:szCs w:val="24"/>
        </w:rPr>
        <w:t xml:space="preserve"> </w:t>
      </w:r>
      <w:r w:rsidR="009B5995" w:rsidRPr="005E634A">
        <w:rPr>
          <w:sz w:val="24"/>
          <w:szCs w:val="24"/>
        </w:rPr>
        <w:t>Using</w:t>
      </w:r>
      <w:r w:rsidR="00191FD5" w:rsidRPr="005E634A">
        <w:rPr>
          <w:sz w:val="24"/>
          <w:szCs w:val="24"/>
        </w:rPr>
        <w:t xml:space="preserve"> OOK 1 waveform</w:t>
      </w:r>
      <w:r w:rsidR="009B5995" w:rsidRPr="005E634A">
        <w:rPr>
          <w:sz w:val="24"/>
          <w:szCs w:val="24"/>
        </w:rPr>
        <w:t xml:space="preserve"> for </w:t>
      </w:r>
      <w:r w:rsidR="00B20422" w:rsidRPr="005E634A">
        <w:rPr>
          <w:sz w:val="24"/>
          <w:szCs w:val="24"/>
        </w:rPr>
        <w:t>OFDM-based transmission</w:t>
      </w:r>
      <w:r w:rsidR="00A369E7" w:rsidRPr="005E634A">
        <w:rPr>
          <w:sz w:val="24"/>
          <w:szCs w:val="24"/>
        </w:rPr>
        <w:t xml:space="preserve">, i.e., when the </w:t>
      </w:r>
      <w:r w:rsidR="00B20422" w:rsidRPr="005E634A">
        <w:rPr>
          <w:sz w:val="24"/>
          <w:szCs w:val="24"/>
        </w:rPr>
        <w:t xml:space="preserve">single chip is </w:t>
      </w:r>
      <w:r w:rsidR="00C717CA" w:rsidRPr="005E634A">
        <w:rPr>
          <w:sz w:val="24"/>
          <w:szCs w:val="24"/>
        </w:rPr>
        <w:t xml:space="preserve">transmitted per OFDM symbol. In this case, </w:t>
      </w:r>
      <w:r w:rsidR="0078014B" w:rsidRPr="005E634A">
        <w:rPr>
          <w:sz w:val="24"/>
          <w:szCs w:val="24"/>
        </w:rPr>
        <w:t xml:space="preserve">there would not be </w:t>
      </w:r>
      <w:r w:rsidR="00A369E7" w:rsidRPr="005E634A">
        <w:rPr>
          <w:sz w:val="24"/>
          <w:szCs w:val="24"/>
        </w:rPr>
        <w:t>a</w:t>
      </w:r>
      <w:r w:rsidR="0078014B" w:rsidRPr="005E634A">
        <w:rPr>
          <w:sz w:val="24"/>
          <w:szCs w:val="24"/>
        </w:rPr>
        <w:t xml:space="preserve"> </w:t>
      </w:r>
      <w:r w:rsidR="00A369E7" w:rsidRPr="005E634A">
        <w:rPr>
          <w:sz w:val="24"/>
          <w:szCs w:val="24"/>
        </w:rPr>
        <w:t>transition within OFDM symbol duration.</w:t>
      </w:r>
    </w:p>
    <w:p w14:paraId="27D90527" w14:textId="5365D30B" w:rsidR="00166191" w:rsidRPr="005E634A" w:rsidRDefault="00166191" w:rsidP="009618EC">
      <w:pPr>
        <w:ind w:left="720"/>
        <w:rPr>
          <w:sz w:val="24"/>
          <w:szCs w:val="24"/>
        </w:rPr>
      </w:pPr>
      <w:r w:rsidRPr="005E634A">
        <w:rPr>
          <w:sz w:val="24"/>
          <w:szCs w:val="24"/>
        </w:rPr>
        <w:t xml:space="preserve">Option </w:t>
      </w:r>
      <w:r w:rsidRPr="005E634A">
        <w:rPr>
          <w:sz w:val="24"/>
          <w:szCs w:val="24"/>
        </w:rPr>
        <w:t>4</w:t>
      </w:r>
      <w:r w:rsidRPr="005E634A">
        <w:rPr>
          <w:sz w:val="24"/>
          <w:szCs w:val="24"/>
        </w:rPr>
        <w:t>:</w:t>
      </w:r>
      <w:r w:rsidRPr="005E634A">
        <w:rPr>
          <w:sz w:val="24"/>
          <w:szCs w:val="24"/>
        </w:rPr>
        <w:t xml:space="preserve"> Some combination of option </w:t>
      </w:r>
      <w:r w:rsidR="005E634A" w:rsidRPr="005E634A">
        <w:rPr>
          <w:sz w:val="24"/>
          <w:szCs w:val="24"/>
        </w:rPr>
        <w:t xml:space="preserve">2 and option 3. </w:t>
      </w:r>
    </w:p>
    <w:p w14:paraId="6F0335C5" w14:textId="0C822768" w:rsidR="003C5691" w:rsidRPr="009618EC" w:rsidRDefault="003C5691" w:rsidP="003C5691">
      <w:pPr>
        <w:rPr>
          <w:sz w:val="24"/>
          <w:szCs w:val="24"/>
        </w:rPr>
      </w:pPr>
      <w:r w:rsidRPr="009618EC">
        <w:rPr>
          <w:sz w:val="24"/>
          <w:szCs w:val="24"/>
        </w:rPr>
        <w:t xml:space="preserve">Method for CP removal at the </w:t>
      </w:r>
      <w:r w:rsidRPr="009618EC">
        <w:rPr>
          <w:sz w:val="24"/>
          <w:szCs w:val="24"/>
        </w:rPr>
        <w:t>receiver</w:t>
      </w:r>
      <w:r w:rsidRPr="009618EC">
        <w:rPr>
          <w:sz w:val="24"/>
          <w:szCs w:val="24"/>
        </w:rPr>
        <w:t xml:space="preserve"> side. </w:t>
      </w:r>
    </w:p>
    <w:p w14:paraId="0A9998E3" w14:textId="6A6D544F" w:rsidR="00BA1B4B" w:rsidRPr="007B168B" w:rsidRDefault="005E634A" w:rsidP="009618EC">
      <w:pPr>
        <w:ind w:left="720"/>
        <w:rPr>
          <w:b/>
          <w:bCs/>
          <w:sz w:val="24"/>
          <w:szCs w:val="24"/>
        </w:rPr>
      </w:pPr>
      <w:r w:rsidRPr="009618EC">
        <w:rPr>
          <w:sz w:val="24"/>
          <w:szCs w:val="24"/>
        </w:rPr>
        <w:t>Option</w:t>
      </w:r>
      <w:r w:rsidR="005E37FD" w:rsidRPr="009618EC">
        <w:rPr>
          <w:sz w:val="24"/>
          <w:szCs w:val="24"/>
        </w:rPr>
        <w:t xml:space="preserve"> 1: </w:t>
      </w:r>
      <w:r w:rsidR="003E1A69" w:rsidRPr="009618EC">
        <w:rPr>
          <w:sz w:val="24"/>
          <w:szCs w:val="24"/>
        </w:rPr>
        <w:t xml:space="preserve">The </w:t>
      </w:r>
      <w:r w:rsidR="009618EC" w:rsidRPr="009618EC">
        <w:rPr>
          <w:sz w:val="24"/>
          <w:szCs w:val="24"/>
        </w:rPr>
        <w:t xml:space="preserve">AIoT </w:t>
      </w:r>
      <w:r w:rsidR="003E1A69" w:rsidRPr="009618EC">
        <w:rPr>
          <w:sz w:val="24"/>
          <w:szCs w:val="24"/>
        </w:rPr>
        <w:t xml:space="preserve">device could sample </w:t>
      </w:r>
      <w:r w:rsidR="00BF23FB" w:rsidRPr="009618EC">
        <w:rPr>
          <w:sz w:val="24"/>
          <w:szCs w:val="24"/>
        </w:rPr>
        <w:t xml:space="preserve">the </w:t>
      </w:r>
      <w:r w:rsidR="003E1A69" w:rsidRPr="009618EC">
        <w:rPr>
          <w:sz w:val="24"/>
          <w:szCs w:val="24"/>
        </w:rPr>
        <w:t xml:space="preserve">R2D signal and discard the </w:t>
      </w:r>
      <w:r w:rsidR="00BF23FB" w:rsidRPr="009618EC">
        <w:rPr>
          <w:sz w:val="24"/>
          <w:szCs w:val="24"/>
        </w:rPr>
        <w:t xml:space="preserve">CP sample. Further study </w:t>
      </w:r>
      <w:r w:rsidR="009618EC" w:rsidRPr="009618EC">
        <w:rPr>
          <w:sz w:val="24"/>
          <w:szCs w:val="24"/>
        </w:rPr>
        <w:t>on how to convey the CP duration to the AIoT device</w:t>
      </w:r>
      <w:r w:rsidR="009618EC">
        <w:rPr>
          <w:sz w:val="24"/>
          <w:szCs w:val="24"/>
        </w:rPr>
        <w:t>.</w:t>
      </w:r>
    </w:p>
    <w:p w14:paraId="567D57C1" w14:textId="045E2484" w:rsidR="006E76B6" w:rsidRDefault="006E76B6" w:rsidP="002E5CB3">
      <w:pPr>
        <w:rPr>
          <w:sz w:val="24"/>
          <w:szCs w:val="24"/>
        </w:rPr>
      </w:pPr>
    </w:p>
    <w:tbl>
      <w:tblPr>
        <w:tblStyle w:val="TableGrid"/>
        <w:tblW w:w="0" w:type="auto"/>
        <w:tblLook w:val="04A0" w:firstRow="1" w:lastRow="0" w:firstColumn="1" w:lastColumn="0" w:noHBand="0" w:noVBand="1"/>
      </w:tblPr>
      <w:tblGrid>
        <w:gridCol w:w="9629"/>
      </w:tblGrid>
      <w:tr w:rsidR="003675E3" w14:paraId="23FF889D" w14:textId="77777777" w:rsidTr="003675E3">
        <w:tc>
          <w:tcPr>
            <w:tcW w:w="9629" w:type="dxa"/>
          </w:tcPr>
          <w:p w14:paraId="2CA3F773" w14:textId="77777777" w:rsidR="003675E3" w:rsidRDefault="003675E3" w:rsidP="003675E3">
            <w:pPr>
              <w:rPr>
                <w:bCs/>
                <w:lang w:eastAsia="x-none"/>
              </w:rPr>
            </w:pPr>
            <w:r>
              <w:rPr>
                <w:bCs/>
                <w:highlight w:val="green"/>
                <w:lang w:eastAsia="x-none"/>
              </w:rPr>
              <w:t>Agreement</w:t>
            </w:r>
          </w:p>
          <w:p w14:paraId="2958D377" w14:textId="77777777" w:rsidR="003675E3" w:rsidRDefault="003675E3" w:rsidP="003675E3">
            <w:pPr>
              <w:rPr>
                <w:bCs/>
                <w:lang w:eastAsia="x-none"/>
              </w:rPr>
            </w:pPr>
            <w:r>
              <w:rPr>
                <w:bCs/>
                <w:lang w:eastAsia="x-none"/>
              </w:rPr>
              <w:t xml:space="preserve">For R2D, line codes studied </w:t>
            </w:r>
            <w:proofErr w:type="gramStart"/>
            <w:r>
              <w:rPr>
                <w:bCs/>
                <w:lang w:eastAsia="x-none"/>
              </w:rPr>
              <w:t>are:</w:t>
            </w:r>
            <w:proofErr w:type="gramEnd"/>
            <w:r>
              <w:rPr>
                <w:bCs/>
                <w:lang w:eastAsia="x-none"/>
              </w:rPr>
              <w:t xml:space="preserve"> Manchester encoding and pulse-interval encoding (PIE).</w:t>
            </w:r>
          </w:p>
          <w:p w14:paraId="4FB54A28" w14:textId="77777777" w:rsidR="003675E3" w:rsidRDefault="003675E3" w:rsidP="003675E3">
            <w:pPr>
              <w:numPr>
                <w:ilvl w:val="0"/>
                <w:numId w:val="30"/>
              </w:numPr>
              <w:spacing w:after="0" w:line="240" w:lineRule="auto"/>
              <w:rPr>
                <w:bCs/>
                <w:lang w:eastAsia="x-none"/>
              </w:rPr>
            </w:pPr>
            <w:r>
              <w:rPr>
                <w:bCs/>
                <w:lang w:eastAsia="x-none"/>
              </w:rPr>
              <w:t>FFS: Mapping(s) from bit(s) to line-code codewords</w:t>
            </w:r>
          </w:p>
          <w:p w14:paraId="6D59AAEF" w14:textId="49ECB63A" w:rsidR="003675E3" w:rsidRPr="006A2E84" w:rsidRDefault="003675E3" w:rsidP="002E5CB3">
            <w:pPr>
              <w:numPr>
                <w:ilvl w:val="0"/>
                <w:numId w:val="30"/>
              </w:numPr>
              <w:spacing w:after="0" w:line="240" w:lineRule="auto"/>
              <w:rPr>
                <w:bCs/>
                <w:lang w:eastAsia="x-none"/>
              </w:rPr>
            </w:pPr>
            <w:r>
              <w:rPr>
                <w:bCs/>
                <w:lang w:eastAsia="x-none"/>
              </w:rPr>
              <w:t>FFS: Time domain definition of e.g., chips and relation to OFDM symbols, resource allocation unit, etc.</w:t>
            </w:r>
          </w:p>
        </w:tc>
      </w:tr>
    </w:tbl>
    <w:p w14:paraId="2F6EF5BA" w14:textId="77777777" w:rsidR="006A2E84" w:rsidRDefault="006A2E84" w:rsidP="00CE6407">
      <w:pPr>
        <w:spacing w:after="0"/>
        <w:rPr>
          <w:bCs/>
          <w:sz w:val="24"/>
          <w:szCs w:val="24"/>
        </w:rPr>
      </w:pPr>
    </w:p>
    <w:p w14:paraId="590DC43A" w14:textId="5D7F0D9D" w:rsidR="00CE6407" w:rsidRPr="009C00B1" w:rsidRDefault="00CE6407" w:rsidP="00CE6407">
      <w:pPr>
        <w:spacing w:after="0"/>
        <w:rPr>
          <w:bCs/>
          <w:sz w:val="24"/>
          <w:szCs w:val="24"/>
        </w:rPr>
      </w:pPr>
      <w:r w:rsidRPr="009C00B1">
        <w:rPr>
          <w:bCs/>
          <w:sz w:val="24"/>
          <w:szCs w:val="24"/>
        </w:rPr>
        <w:t xml:space="preserve">Given the power consumption of the Ambient IoT in the SID, a type 1 device has a peak power consumption of </w:t>
      </w:r>
      <w:r w:rsidRPr="009C00B1">
        <w:rPr>
          <w:bCs/>
          <w:sz w:val="24"/>
          <w:szCs w:val="24"/>
          <w:lang w:val="en-US"/>
        </w:rPr>
        <w:t xml:space="preserve">~1 </w:t>
      </w:r>
      <w:r w:rsidRPr="009C00B1">
        <w:rPr>
          <w:bCs/>
          <w:i/>
          <w:sz w:val="24"/>
          <w:szCs w:val="24"/>
          <w:lang w:val="en-US"/>
        </w:rPr>
        <w:t>µ</w:t>
      </w:r>
      <w:r w:rsidRPr="009C00B1">
        <w:rPr>
          <w:bCs/>
          <w:sz w:val="24"/>
          <w:szCs w:val="24"/>
          <w:lang w:val="en-US"/>
        </w:rPr>
        <w:t>W,</w:t>
      </w:r>
      <w:r w:rsidRPr="009C00B1">
        <w:rPr>
          <w:bCs/>
        </w:rPr>
        <w:t xml:space="preserve"> </w:t>
      </w:r>
      <w:r w:rsidRPr="009C00B1">
        <w:rPr>
          <w:bCs/>
          <w:sz w:val="24"/>
          <w:szCs w:val="24"/>
        </w:rPr>
        <w:t>and a type 2 device has a peak power consumption of a few hundred µW, and the device complexity is lower than the NB-IoT device. The last meeting discussed simple-to-implement line codes</w:t>
      </w:r>
      <w:r w:rsidR="006676BB" w:rsidRPr="009C00B1">
        <w:rPr>
          <w:bCs/>
          <w:sz w:val="24"/>
          <w:szCs w:val="24"/>
        </w:rPr>
        <w:t xml:space="preserve">, such as Manchester code and Pulse Interval </w:t>
      </w:r>
      <w:r w:rsidR="00DA5B93">
        <w:rPr>
          <w:bCs/>
          <w:sz w:val="24"/>
          <w:szCs w:val="24"/>
        </w:rPr>
        <w:t>En</w:t>
      </w:r>
      <w:r w:rsidR="00DA5B93" w:rsidRPr="009C00B1">
        <w:rPr>
          <w:bCs/>
          <w:sz w:val="24"/>
          <w:szCs w:val="24"/>
        </w:rPr>
        <w:t>coding</w:t>
      </w:r>
      <w:r w:rsidR="006676BB" w:rsidRPr="009C00B1">
        <w:rPr>
          <w:bCs/>
          <w:sz w:val="24"/>
          <w:szCs w:val="24"/>
        </w:rPr>
        <w:t xml:space="preserve">, which were considered </w:t>
      </w:r>
      <w:r w:rsidRPr="009C00B1">
        <w:rPr>
          <w:bCs/>
          <w:sz w:val="24"/>
          <w:szCs w:val="24"/>
        </w:rPr>
        <w:t>to meet the strict power consumption and complexity requirements of AIoT devices.</w:t>
      </w:r>
    </w:p>
    <w:p w14:paraId="1C0E5C18" w14:textId="3F57C5E2" w:rsidR="006A2E84" w:rsidRDefault="006A2E84" w:rsidP="006A2E84">
      <w:pPr>
        <w:spacing w:after="0"/>
        <w:rPr>
          <w:bCs/>
          <w:sz w:val="24"/>
          <w:szCs w:val="24"/>
        </w:rPr>
      </w:pPr>
      <w:r w:rsidRPr="009C00B1">
        <w:rPr>
          <w:bCs/>
          <w:sz w:val="24"/>
          <w:szCs w:val="24"/>
        </w:rPr>
        <w:t xml:space="preserve">In the Pulse Intervals encode, the bit 0 and bit 1 are transmitted with different lengths of signal duration. This leads to random signal transmission time and may not be suitable for high-traffic scenarios. </w:t>
      </w:r>
      <w:r w:rsidR="00E848C3">
        <w:rPr>
          <w:bCs/>
          <w:sz w:val="24"/>
          <w:szCs w:val="24"/>
        </w:rPr>
        <w:t>Further, unlike PIE,</w:t>
      </w:r>
      <w:r w:rsidRPr="009C00B1">
        <w:rPr>
          <w:bCs/>
          <w:sz w:val="24"/>
          <w:szCs w:val="24"/>
        </w:rPr>
        <w:t xml:space="preserve"> </w:t>
      </w:r>
      <w:r w:rsidR="00447CC8">
        <w:rPr>
          <w:bCs/>
          <w:sz w:val="24"/>
          <w:szCs w:val="24"/>
        </w:rPr>
        <w:t>Manchester decoding is not dependent on thresholding; the</w:t>
      </w:r>
      <w:r>
        <w:rPr>
          <w:bCs/>
          <w:sz w:val="24"/>
          <w:szCs w:val="24"/>
        </w:rPr>
        <w:t xml:space="preserve"> decoder design for Manchester coding is simpler</w:t>
      </w:r>
      <w:r w:rsidR="00447CC8">
        <w:rPr>
          <w:bCs/>
          <w:sz w:val="24"/>
          <w:szCs w:val="24"/>
        </w:rPr>
        <w:t xml:space="preserve"> based on comparing the </w:t>
      </w:r>
      <w:r w:rsidR="00F920D7">
        <w:rPr>
          <w:bCs/>
          <w:sz w:val="24"/>
          <w:szCs w:val="24"/>
        </w:rPr>
        <w:t xml:space="preserve">left and </w:t>
      </w:r>
      <w:r w:rsidR="00447CC8">
        <w:rPr>
          <w:bCs/>
          <w:sz w:val="24"/>
          <w:szCs w:val="24"/>
        </w:rPr>
        <w:t>right</w:t>
      </w:r>
      <w:r w:rsidR="00F920D7">
        <w:rPr>
          <w:bCs/>
          <w:sz w:val="24"/>
          <w:szCs w:val="24"/>
        </w:rPr>
        <w:t xml:space="preserve"> sides of the envelope</w:t>
      </w:r>
      <w:r w:rsidRPr="009C00B1">
        <w:rPr>
          <w:bCs/>
          <w:sz w:val="24"/>
          <w:szCs w:val="24"/>
        </w:rPr>
        <w:t xml:space="preserve">. </w:t>
      </w:r>
    </w:p>
    <w:p w14:paraId="305C5EA8" w14:textId="77777777" w:rsidR="001D0679" w:rsidRPr="009C00B1" w:rsidRDefault="001D0679" w:rsidP="001D0679">
      <w:pPr>
        <w:spacing w:after="0"/>
        <w:rPr>
          <w:bCs/>
          <w:sz w:val="24"/>
          <w:szCs w:val="24"/>
        </w:rPr>
      </w:pPr>
    </w:p>
    <w:p w14:paraId="2DF68BEF" w14:textId="5968C162" w:rsidR="001D0679" w:rsidRPr="009C00B1" w:rsidRDefault="001D0679" w:rsidP="00113D9B">
      <w:pPr>
        <w:rPr>
          <w:b/>
          <w:sz w:val="24"/>
          <w:szCs w:val="24"/>
        </w:rPr>
      </w:pPr>
      <w:r w:rsidRPr="009C00B1">
        <w:rPr>
          <w:b/>
          <w:bCs/>
          <w:sz w:val="24"/>
          <w:szCs w:val="24"/>
        </w:rPr>
        <w:t xml:space="preserve">Observation </w:t>
      </w:r>
      <w:r w:rsidR="0021794B">
        <w:rPr>
          <w:b/>
          <w:bCs/>
          <w:sz w:val="24"/>
          <w:szCs w:val="24"/>
        </w:rPr>
        <w:t>1</w:t>
      </w:r>
      <w:r w:rsidRPr="009C00B1">
        <w:rPr>
          <w:sz w:val="24"/>
          <w:szCs w:val="24"/>
        </w:rPr>
        <w:t xml:space="preserve">: </w:t>
      </w:r>
      <w:r w:rsidR="00D03C33" w:rsidRPr="009C00B1">
        <w:rPr>
          <w:sz w:val="24"/>
          <w:szCs w:val="24"/>
        </w:rPr>
        <w:t xml:space="preserve">PIE </w:t>
      </w:r>
      <w:r w:rsidR="005B01AC" w:rsidRPr="009C00B1">
        <w:rPr>
          <w:sz w:val="24"/>
          <w:szCs w:val="24"/>
        </w:rPr>
        <w:t>can ensure high reliability</w:t>
      </w:r>
      <w:r w:rsidR="00CA37B8" w:rsidRPr="009C00B1">
        <w:rPr>
          <w:sz w:val="24"/>
          <w:szCs w:val="24"/>
        </w:rPr>
        <w:t>, though it is sensitive to synchronization errors</w:t>
      </w:r>
      <w:r w:rsidR="006D4A17" w:rsidRPr="009C00B1">
        <w:rPr>
          <w:sz w:val="24"/>
          <w:szCs w:val="24"/>
        </w:rPr>
        <w:t>.</w:t>
      </w:r>
    </w:p>
    <w:p w14:paraId="4C4A8465" w14:textId="32191D6F" w:rsidR="008901DC" w:rsidRPr="009C00B1" w:rsidRDefault="008901DC" w:rsidP="00113D9B">
      <w:pPr>
        <w:rPr>
          <w:b/>
          <w:sz w:val="24"/>
          <w:szCs w:val="24"/>
        </w:rPr>
      </w:pPr>
      <w:r w:rsidRPr="009C00B1">
        <w:rPr>
          <w:b/>
          <w:sz w:val="24"/>
          <w:szCs w:val="24"/>
        </w:rPr>
        <w:t xml:space="preserve">Proposal </w:t>
      </w:r>
      <w:r w:rsidR="0021794B">
        <w:rPr>
          <w:b/>
          <w:sz w:val="24"/>
          <w:szCs w:val="24"/>
        </w:rPr>
        <w:t>3</w:t>
      </w:r>
      <w:r w:rsidRPr="009C00B1">
        <w:rPr>
          <w:bCs/>
          <w:sz w:val="24"/>
          <w:szCs w:val="24"/>
        </w:rPr>
        <w:t>:</w:t>
      </w:r>
      <w:r w:rsidR="001F05E8" w:rsidRPr="009C00B1">
        <w:rPr>
          <w:bCs/>
          <w:sz w:val="24"/>
          <w:szCs w:val="24"/>
        </w:rPr>
        <w:t xml:space="preserve"> For </w:t>
      </w:r>
      <w:r w:rsidR="00BB13E9" w:rsidRPr="009C00B1">
        <w:rPr>
          <w:bCs/>
          <w:sz w:val="24"/>
          <w:szCs w:val="24"/>
        </w:rPr>
        <w:t>the R2D link, the Manchester code should be prioritized</w:t>
      </w:r>
      <w:r w:rsidRPr="009C00B1">
        <w:rPr>
          <w:bCs/>
          <w:sz w:val="24"/>
          <w:szCs w:val="24"/>
        </w:rPr>
        <w:t xml:space="preserve"> for AIoT devices. </w:t>
      </w:r>
    </w:p>
    <w:p w14:paraId="0CF97C93" w14:textId="287EE941" w:rsidR="00113D9B" w:rsidRPr="009A4259" w:rsidRDefault="00C4550E" w:rsidP="00AA1B13">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 xml:space="preserve">2.3 </w:t>
      </w:r>
      <w:r w:rsidR="0037402B" w:rsidRPr="009A4259">
        <w:rPr>
          <w:rFonts w:ascii="Times New Roman" w:hAnsi="Times New Roman" w:cs="Times New Roman"/>
          <w:b/>
          <w:bCs/>
          <w:color w:val="auto"/>
          <w:sz w:val="28"/>
          <w:szCs w:val="28"/>
        </w:rPr>
        <w:t>Multiple</w:t>
      </w:r>
      <w:r w:rsidR="005344C7" w:rsidRPr="009A4259">
        <w:rPr>
          <w:rFonts w:ascii="Times New Roman" w:hAnsi="Times New Roman" w:cs="Times New Roman"/>
          <w:b/>
          <w:bCs/>
          <w:color w:val="auto"/>
          <w:sz w:val="28"/>
          <w:szCs w:val="28"/>
        </w:rPr>
        <w:t xml:space="preserve"> </w:t>
      </w:r>
      <w:r w:rsidR="00814941" w:rsidRPr="009A4259">
        <w:rPr>
          <w:rFonts w:ascii="Times New Roman" w:hAnsi="Times New Roman" w:cs="Times New Roman"/>
          <w:b/>
          <w:bCs/>
          <w:color w:val="auto"/>
          <w:sz w:val="28"/>
          <w:szCs w:val="28"/>
        </w:rPr>
        <w:t>Access</w:t>
      </w:r>
    </w:p>
    <w:p w14:paraId="09E467D2" w14:textId="48FE8237" w:rsidR="000468D3" w:rsidRPr="009C00B1" w:rsidRDefault="006B77C6" w:rsidP="000468D3">
      <w:pPr>
        <w:rPr>
          <w:bCs/>
          <w:sz w:val="24"/>
          <w:szCs w:val="24"/>
        </w:rPr>
      </w:pPr>
      <w:r w:rsidRPr="009C00B1">
        <w:rPr>
          <w:bCs/>
          <w:sz w:val="24"/>
          <w:szCs w:val="24"/>
        </w:rPr>
        <w:t>The frequency domain, time domain, and code domain multiplexing in ambient IoT should be studied to cater to the high device density</w:t>
      </w:r>
      <w:r w:rsidR="006F5612" w:rsidRPr="009C00B1">
        <w:rPr>
          <w:bCs/>
          <w:sz w:val="24"/>
          <w:szCs w:val="24"/>
        </w:rPr>
        <w:t>.</w:t>
      </w:r>
      <w:r w:rsidR="00336666" w:rsidRPr="009C00B1">
        <w:rPr>
          <w:bCs/>
          <w:sz w:val="24"/>
          <w:szCs w:val="24"/>
        </w:rPr>
        <w:t xml:space="preserve"> </w:t>
      </w:r>
    </w:p>
    <w:p w14:paraId="6751DF92" w14:textId="1D7D3A6F" w:rsidR="00541D4E" w:rsidRDefault="00541D4E" w:rsidP="00541D4E">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2.3</w:t>
      </w:r>
      <w:r>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Multiple Access</w:t>
      </w:r>
      <w:r>
        <w:rPr>
          <w:rFonts w:ascii="Times New Roman" w:hAnsi="Times New Roman" w:cs="Times New Roman"/>
          <w:b/>
          <w:bCs/>
          <w:color w:val="auto"/>
          <w:sz w:val="28"/>
          <w:szCs w:val="28"/>
        </w:rPr>
        <w:t xml:space="preserve"> for R2D </w:t>
      </w:r>
      <w:r w:rsidR="00DB45B5">
        <w:rPr>
          <w:rFonts w:ascii="Times New Roman" w:hAnsi="Times New Roman" w:cs="Times New Roman"/>
          <w:b/>
          <w:bCs/>
          <w:color w:val="auto"/>
          <w:sz w:val="28"/>
          <w:szCs w:val="28"/>
        </w:rPr>
        <w:t>Link</w:t>
      </w:r>
    </w:p>
    <w:p w14:paraId="09D1D572" w14:textId="6A0B9215" w:rsidR="007971AB" w:rsidRPr="009C00B1" w:rsidRDefault="00DB45B5" w:rsidP="00DB45B5">
      <w:pPr>
        <w:rPr>
          <w:bCs/>
          <w:sz w:val="24"/>
          <w:szCs w:val="24"/>
        </w:rPr>
      </w:pPr>
      <w:r w:rsidRPr="009C00B1">
        <w:rPr>
          <w:bCs/>
          <w:sz w:val="24"/>
          <w:szCs w:val="24"/>
        </w:rPr>
        <w:t>According to the device architectures discussed in our companion contribution [2], considering the device complexity of device type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xml:space="preserve">, type 2 devices could tune to various frequencies. In our understanding, both time division multiplexing TDM and frequency </w:t>
      </w:r>
      <w:r w:rsidR="00A96517" w:rsidRPr="009C00B1">
        <w:rPr>
          <w:bCs/>
          <w:sz w:val="24"/>
          <w:szCs w:val="24"/>
        </w:rPr>
        <w:t xml:space="preserve">division </w:t>
      </w:r>
      <w:r w:rsidRPr="009C00B1">
        <w:rPr>
          <w:bCs/>
          <w:sz w:val="24"/>
          <w:szCs w:val="24"/>
        </w:rPr>
        <w:t>multiplexing FDM should be considered to serve multiple AIoT devices in the network</w:t>
      </w:r>
      <w:r w:rsidR="00336666" w:rsidRPr="009C00B1">
        <w:rPr>
          <w:bCs/>
          <w:sz w:val="24"/>
          <w:szCs w:val="24"/>
        </w:rPr>
        <w:t xml:space="preserve"> </w:t>
      </w:r>
      <w:r w:rsidR="006F5612" w:rsidRPr="009C00B1">
        <w:rPr>
          <w:bCs/>
          <w:sz w:val="24"/>
          <w:szCs w:val="24"/>
        </w:rPr>
        <w:t>on the R2D link</w:t>
      </w:r>
      <w:r w:rsidRPr="009C00B1">
        <w:rPr>
          <w:bCs/>
          <w:sz w:val="24"/>
          <w:szCs w:val="24"/>
        </w:rPr>
        <w:t xml:space="preserve">. </w:t>
      </w:r>
    </w:p>
    <w:p w14:paraId="6F72574A" w14:textId="46EB2D71" w:rsidR="00DC79C6" w:rsidRPr="009C00B1" w:rsidRDefault="00DC79C6" w:rsidP="00DB45B5">
      <w:pPr>
        <w:rPr>
          <w:bCs/>
          <w:sz w:val="24"/>
          <w:szCs w:val="24"/>
        </w:rPr>
      </w:pPr>
      <w:r w:rsidRPr="009C00B1">
        <w:rPr>
          <w:b/>
          <w:sz w:val="24"/>
          <w:szCs w:val="24"/>
        </w:rPr>
        <w:t>Proposal</w:t>
      </w:r>
      <w:r w:rsidR="00BE0C7D">
        <w:rPr>
          <w:b/>
          <w:sz w:val="24"/>
          <w:szCs w:val="24"/>
        </w:rPr>
        <w:t xml:space="preserve"> </w:t>
      </w:r>
      <w:r w:rsidR="00DA5B93">
        <w:rPr>
          <w:b/>
          <w:sz w:val="24"/>
          <w:szCs w:val="24"/>
        </w:rPr>
        <w:t>4</w:t>
      </w:r>
      <w:r w:rsidRPr="009C00B1">
        <w:rPr>
          <w:bCs/>
          <w:sz w:val="24"/>
          <w:szCs w:val="24"/>
        </w:rPr>
        <w:t>: Both T</w:t>
      </w:r>
      <w:r w:rsidR="005614BF" w:rsidRPr="009C00B1">
        <w:rPr>
          <w:bCs/>
          <w:sz w:val="24"/>
          <w:szCs w:val="24"/>
        </w:rPr>
        <w:t xml:space="preserve">ime Division </w:t>
      </w:r>
      <w:r w:rsidRPr="009C00B1">
        <w:rPr>
          <w:bCs/>
          <w:sz w:val="24"/>
          <w:szCs w:val="24"/>
        </w:rPr>
        <w:t>M</w:t>
      </w:r>
      <w:r w:rsidR="005614BF" w:rsidRPr="009C00B1">
        <w:rPr>
          <w:bCs/>
          <w:sz w:val="24"/>
          <w:szCs w:val="24"/>
        </w:rPr>
        <w:t>ultiplexing</w:t>
      </w:r>
      <w:r w:rsidRPr="009C00B1">
        <w:rPr>
          <w:bCs/>
          <w:sz w:val="24"/>
          <w:szCs w:val="24"/>
        </w:rPr>
        <w:t xml:space="preserve"> and </w:t>
      </w:r>
      <w:r w:rsidR="00D04CB9" w:rsidRPr="009C00B1">
        <w:rPr>
          <w:bCs/>
          <w:sz w:val="24"/>
          <w:szCs w:val="24"/>
        </w:rPr>
        <w:t>Frequency</w:t>
      </w:r>
      <w:r w:rsidR="005614BF" w:rsidRPr="009C00B1">
        <w:rPr>
          <w:bCs/>
          <w:sz w:val="24"/>
          <w:szCs w:val="24"/>
        </w:rPr>
        <w:t xml:space="preserve"> </w:t>
      </w:r>
      <w:r w:rsidR="00D04CB9" w:rsidRPr="009C00B1">
        <w:rPr>
          <w:bCs/>
          <w:sz w:val="24"/>
          <w:szCs w:val="24"/>
        </w:rPr>
        <w:t>Division</w:t>
      </w:r>
      <w:r w:rsidR="005614BF" w:rsidRPr="009C00B1">
        <w:rPr>
          <w:bCs/>
          <w:sz w:val="24"/>
          <w:szCs w:val="24"/>
        </w:rPr>
        <w:t xml:space="preserve"> </w:t>
      </w:r>
      <w:r w:rsidR="00D04CB9" w:rsidRPr="009C00B1">
        <w:rPr>
          <w:bCs/>
          <w:sz w:val="24"/>
          <w:szCs w:val="24"/>
        </w:rPr>
        <w:t>Multiplexing</w:t>
      </w:r>
      <w:r w:rsidRPr="009C00B1">
        <w:rPr>
          <w:bCs/>
          <w:sz w:val="24"/>
          <w:szCs w:val="24"/>
        </w:rPr>
        <w:t xml:space="preserve"> should be studied for the method of Multiple Access on </w:t>
      </w:r>
      <w:r w:rsidR="00D04CB9" w:rsidRPr="009C00B1">
        <w:rPr>
          <w:bCs/>
          <w:sz w:val="24"/>
          <w:szCs w:val="24"/>
        </w:rPr>
        <w:t xml:space="preserve">the </w:t>
      </w:r>
      <w:r w:rsidRPr="009C00B1">
        <w:rPr>
          <w:bCs/>
          <w:sz w:val="24"/>
          <w:szCs w:val="24"/>
        </w:rPr>
        <w:t>R2D link</w:t>
      </w:r>
      <w:r w:rsidR="00461489">
        <w:rPr>
          <w:bCs/>
          <w:sz w:val="24"/>
          <w:szCs w:val="24"/>
        </w:rPr>
        <w:t>.</w:t>
      </w:r>
    </w:p>
    <w:p w14:paraId="33244201" w14:textId="2CBBA62D" w:rsidR="00DB45B5" w:rsidRPr="009C00B1" w:rsidRDefault="00D53452" w:rsidP="00DB45B5">
      <w:pPr>
        <w:rPr>
          <w:bCs/>
          <w:sz w:val="24"/>
          <w:szCs w:val="24"/>
        </w:rPr>
      </w:pPr>
      <w:r w:rsidRPr="009C00B1">
        <w:rPr>
          <w:bCs/>
          <w:sz w:val="24"/>
          <w:szCs w:val="24"/>
        </w:rPr>
        <w:lastRenderedPageBreak/>
        <w:t xml:space="preserve">Given the </w:t>
      </w:r>
      <w:r w:rsidR="00BA6AC0" w:rsidRPr="009C00B1">
        <w:rPr>
          <w:bCs/>
          <w:sz w:val="24"/>
          <w:szCs w:val="24"/>
        </w:rPr>
        <w:t>complexity and power constraints</w:t>
      </w:r>
      <w:r w:rsidRPr="009C00B1">
        <w:rPr>
          <w:bCs/>
          <w:sz w:val="24"/>
          <w:szCs w:val="24"/>
        </w:rPr>
        <w:t xml:space="preserve"> of the</w:t>
      </w:r>
      <w:r w:rsidR="00BA6AC0" w:rsidRPr="009C00B1">
        <w:rPr>
          <w:bCs/>
          <w:sz w:val="24"/>
          <w:szCs w:val="24"/>
        </w:rPr>
        <w:t xml:space="preserve"> AIoT </w:t>
      </w:r>
      <w:r w:rsidR="007971AB" w:rsidRPr="009C00B1">
        <w:rPr>
          <w:bCs/>
          <w:sz w:val="24"/>
          <w:szCs w:val="24"/>
        </w:rPr>
        <w:t xml:space="preserve">device, decoding </w:t>
      </w:r>
      <w:r w:rsidR="005614BF" w:rsidRPr="009C00B1">
        <w:rPr>
          <w:bCs/>
          <w:sz w:val="24"/>
          <w:szCs w:val="24"/>
        </w:rPr>
        <w:t xml:space="preserve">CDM-ed information would not be possible for the AIoT on the </w:t>
      </w:r>
      <w:r w:rsidR="007971AB" w:rsidRPr="009C00B1">
        <w:rPr>
          <w:bCs/>
          <w:sz w:val="24"/>
          <w:szCs w:val="24"/>
        </w:rPr>
        <w:t xml:space="preserve">R2D link. </w:t>
      </w:r>
    </w:p>
    <w:p w14:paraId="2AE520B3" w14:textId="43986D9A" w:rsidR="00DB45B5" w:rsidRPr="009C00B1" w:rsidRDefault="00DC79C6" w:rsidP="00DB45B5">
      <w:pPr>
        <w:rPr>
          <w:sz w:val="24"/>
          <w:szCs w:val="24"/>
        </w:rPr>
      </w:pPr>
      <w:r w:rsidRPr="009C00B1">
        <w:rPr>
          <w:b/>
          <w:bCs/>
          <w:sz w:val="24"/>
          <w:szCs w:val="24"/>
        </w:rPr>
        <w:t>Ob</w:t>
      </w:r>
      <w:r w:rsidR="002D08D3" w:rsidRPr="009C00B1">
        <w:rPr>
          <w:b/>
          <w:bCs/>
          <w:sz w:val="24"/>
          <w:szCs w:val="24"/>
        </w:rPr>
        <w:t>servation</w:t>
      </w:r>
      <w:r w:rsidR="00BE0C7D">
        <w:rPr>
          <w:b/>
          <w:bCs/>
          <w:sz w:val="24"/>
          <w:szCs w:val="24"/>
        </w:rPr>
        <w:t xml:space="preserve"> </w:t>
      </w:r>
      <w:r w:rsidR="00DA5B93">
        <w:rPr>
          <w:b/>
          <w:bCs/>
          <w:sz w:val="24"/>
          <w:szCs w:val="24"/>
        </w:rPr>
        <w:t>2</w:t>
      </w:r>
      <w:r w:rsidR="002D08D3" w:rsidRPr="009C00B1">
        <w:rPr>
          <w:sz w:val="24"/>
          <w:szCs w:val="24"/>
        </w:rPr>
        <w:t xml:space="preserve">: Code division multiplexing is </w:t>
      </w:r>
      <w:r w:rsidR="006B77C6" w:rsidRPr="009C00B1">
        <w:rPr>
          <w:sz w:val="24"/>
          <w:szCs w:val="24"/>
        </w:rPr>
        <w:t>unsuitable</w:t>
      </w:r>
      <w:r w:rsidR="002D08D3" w:rsidRPr="009C00B1">
        <w:rPr>
          <w:sz w:val="24"/>
          <w:szCs w:val="24"/>
        </w:rPr>
        <w:t xml:space="preserve"> for the </w:t>
      </w:r>
      <w:r w:rsidR="005614BF" w:rsidRPr="009C00B1">
        <w:rPr>
          <w:sz w:val="24"/>
          <w:szCs w:val="24"/>
        </w:rPr>
        <w:t xml:space="preserve">AIoT device on the R2D link. </w:t>
      </w:r>
    </w:p>
    <w:p w14:paraId="11AF02C4" w14:textId="350841EF" w:rsidR="00541D4E" w:rsidRDefault="00541D4E" w:rsidP="00541D4E">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2.3</w:t>
      </w:r>
      <w:r>
        <w:rPr>
          <w:rFonts w:ascii="Times New Roman" w:hAnsi="Times New Roman" w:cs="Times New Roman"/>
          <w:b/>
          <w:bCs/>
          <w:color w:val="auto"/>
          <w:sz w:val="28"/>
          <w:szCs w:val="28"/>
        </w:rPr>
        <w:t>.2</w:t>
      </w:r>
      <w:r w:rsidRPr="009A4259">
        <w:rPr>
          <w:rFonts w:ascii="Times New Roman" w:hAnsi="Times New Roman" w:cs="Times New Roman"/>
          <w:b/>
          <w:bCs/>
          <w:color w:val="auto"/>
          <w:sz w:val="28"/>
          <w:szCs w:val="28"/>
        </w:rPr>
        <w:t xml:space="preserve"> Multiple Access</w:t>
      </w:r>
      <w:r>
        <w:rPr>
          <w:rFonts w:ascii="Times New Roman" w:hAnsi="Times New Roman" w:cs="Times New Roman"/>
          <w:b/>
          <w:bCs/>
          <w:color w:val="auto"/>
          <w:sz w:val="28"/>
          <w:szCs w:val="28"/>
        </w:rPr>
        <w:t xml:space="preserve"> for D2R </w:t>
      </w:r>
      <w:r w:rsidR="00DB45B5">
        <w:rPr>
          <w:rFonts w:ascii="Times New Roman" w:hAnsi="Times New Roman" w:cs="Times New Roman"/>
          <w:b/>
          <w:bCs/>
          <w:color w:val="auto"/>
          <w:sz w:val="28"/>
          <w:szCs w:val="28"/>
        </w:rPr>
        <w:t>L</w:t>
      </w:r>
      <w:r>
        <w:rPr>
          <w:rFonts w:ascii="Times New Roman" w:hAnsi="Times New Roman" w:cs="Times New Roman"/>
          <w:b/>
          <w:bCs/>
          <w:color w:val="auto"/>
          <w:sz w:val="28"/>
          <w:szCs w:val="28"/>
        </w:rPr>
        <w:t xml:space="preserve">ink </w:t>
      </w:r>
    </w:p>
    <w:p w14:paraId="79392B09" w14:textId="77777777" w:rsidR="009D1F12" w:rsidRDefault="00DB45B5" w:rsidP="00DB45B5">
      <w:pPr>
        <w:rPr>
          <w:bCs/>
          <w:sz w:val="24"/>
          <w:szCs w:val="24"/>
        </w:rPr>
      </w:pPr>
      <w:r w:rsidRPr="009C00B1">
        <w:rPr>
          <w:bCs/>
          <w:sz w:val="24"/>
          <w:szCs w:val="24"/>
        </w:rPr>
        <w:t xml:space="preserve">According to the device architectures discussed in our companion contribution [2], considering the device complexity of </w:t>
      </w:r>
      <w:r w:rsidR="00824BF3" w:rsidRPr="009C00B1">
        <w:rPr>
          <w:bCs/>
          <w:sz w:val="24"/>
          <w:szCs w:val="24"/>
        </w:rPr>
        <w:t>D</w:t>
      </w:r>
      <w:r w:rsidRPr="009C00B1">
        <w:rPr>
          <w:bCs/>
          <w:sz w:val="24"/>
          <w:szCs w:val="24"/>
        </w:rPr>
        <w:t xml:space="preserve">evice </w:t>
      </w:r>
      <w:r w:rsidR="00D04CB9" w:rsidRPr="009C00B1">
        <w:rPr>
          <w:bCs/>
          <w:sz w:val="24"/>
          <w:szCs w:val="24"/>
        </w:rPr>
        <w:t>Type</w:t>
      </w:r>
      <w:r w:rsidRPr="009C00B1">
        <w:rPr>
          <w:bCs/>
          <w:sz w:val="24"/>
          <w:szCs w:val="24"/>
        </w:rPr>
        <w:t xml:space="preserv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type 2 devices could tune to various frequencies. In our understanding,</w:t>
      </w:r>
      <w:r w:rsidR="00824BF3" w:rsidRPr="009C00B1">
        <w:rPr>
          <w:bCs/>
          <w:sz w:val="24"/>
          <w:szCs w:val="24"/>
        </w:rPr>
        <w:t xml:space="preserve"> </w:t>
      </w:r>
      <w:r w:rsidRPr="009C00B1">
        <w:rPr>
          <w:bCs/>
          <w:sz w:val="24"/>
          <w:szCs w:val="24"/>
        </w:rPr>
        <w:t>time division multiplexing TDM</w:t>
      </w:r>
      <w:r w:rsidR="007A5E9C" w:rsidRPr="009C00B1">
        <w:rPr>
          <w:bCs/>
          <w:sz w:val="24"/>
          <w:szCs w:val="24"/>
        </w:rPr>
        <w:t>,</w:t>
      </w:r>
      <w:r w:rsidRPr="009C00B1">
        <w:rPr>
          <w:bCs/>
          <w:sz w:val="24"/>
          <w:szCs w:val="24"/>
        </w:rPr>
        <w:t xml:space="preserve"> frequency </w:t>
      </w:r>
      <w:r w:rsidR="00A96517" w:rsidRPr="009C00B1">
        <w:rPr>
          <w:bCs/>
          <w:sz w:val="24"/>
          <w:szCs w:val="24"/>
        </w:rPr>
        <w:t>division</w:t>
      </w:r>
      <w:r w:rsidRPr="009C00B1">
        <w:rPr>
          <w:bCs/>
          <w:sz w:val="24"/>
          <w:szCs w:val="24"/>
        </w:rPr>
        <w:t xml:space="preserve"> multiplexing FDM</w:t>
      </w:r>
      <w:r w:rsidR="00D04CB9" w:rsidRPr="009C00B1">
        <w:rPr>
          <w:bCs/>
          <w:sz w:val="24"/>
          <w:szCs w:val="24"/>
        </w:rPr>
        <w:t>,</w:t>
      </w:r>
      <w:r w:rsidRPr="009C00B1">
        <w:rPr>
          <w:bCs/>
          <w:sz w:val="24"/>
          <w:szCs w:val="24"/>
        </w:rPr>
        <w:t xml:space="preserve"> </w:t>
      </w:r>
      <w:r w:rsidR="00824BF3" w:rsidRPr="009C00B1">
        <w:rPr>
          <w:bCs/>
          <w:sz w:val="24"/>
          <w:szCs w:val="24"/>
        </w:rPr>
        <w:t xml:space="preserve">and code </w:t>
      </w:r>
      <w:r w:rsidR="00A96517" w:rsidRPr="009C00B1">
        <w:rPr>
          <w:bCs/>
          <w:sz w:val="24"/>
          <w:szCs w:val="24"/>
        </w:rPr>
        <w:t xml:space="preserve">division </w:t>
      </w:r>
      <w:r w:rsidR="00AC52D4" w:rsidRPr="009C00B1">
        <w:rPr>
          <w:bCs/>
          <w:sz w:val="24"/>
          <w:szCs w:val="24"/>
        </w:rPr>
        <w:t xml:space="preserve">multiplexing CDM </w:t>
      </w:r>
      <w:r w:rsidRPr="009C00B1">
        <w:rPr>
          <w:bCs/>
          <w:sz w:val="24"/>
          <w:szCs w:val="24"/>
        </w:rPr>
        <w:t xml:space="preserve">should be considered </w:t>
      </w:r>
      <w:r w:rsidR="002B79FB" w:rsidRPr="009C00B1">
        <w:rPr>
          <w:bCs/>
          <w:sz w:val="24"/>
          <w:szCs w:val="24"/>
        </w:rPr>
        <w:t>for catering to multiple</w:t>
      </w:r>
      <w:r w:rsidRPr="009C00B1">
        <w:rPr>
          <w:bCs/>
          <w:sz w:val="24"/>
          <w:szCs w:val="24"/>
        </w:rPr>
        <w:t xml:space="preserve"> AIoT </w:t>
      </w:r>
      <w:r w:rsidR="007A5E9C" w:rsidRPr="009C00B1">
        <w:rPr>
          <w:bCs/>
          <w:sz w:val="24"/>
          <w:szCs w:val="24"/>
        </w:rPr>
        <w:t>devices</w:t>
      </w:r>
      <w:r w:rsidR="002B79FB" w:rsidRPr="009C00B1">
        <w:rPr>
          <w:bCs/>
          <w:sz w:val="24"/>
          <w:szCs w:val="24"/>
        </w:rPr>
        <w:t xml:space="preserve"> on </w:t>
      </w:r>
      <w:r w:rsidR="006B77C6" w:rsidRPr="009C00B1">
        <w:rPr>
          <w:bCs/>
          <w:sz w:val="24"/>
          <w:szCs w:val="24"/>
        </w:rPr>
        <w:t xml:space="preserve">the </w:t>
      </w:r>
      <w:r w:rsidR="002B79FB" w:rsidRPr="009C00B1">
        <w:rPr>
          <w:bCs/>
          <w:sz w:val="24"/>
          <w:szCs w:val="24"/>
        </w:rPr>
        <w:t>D2R link</w:t>
      </w:r>
      <w:r w:rsidRPr="009C00B1">
        <w:rPr>
          <w:bCs/>
          <w:sz w:val="24"/>
          <w:szCs w:val="24"/>
        </w:rPr>
        <w:t>.</w:t>
      </w:r>
      <w:r w:rsidR="002B79FB" w:rsidRPr="009C00B1">
        <w:rPr>
          <w:bCs/>
          <w:sz w:val="24"/>
          <w:szCs w:val="24"/>
        </w:rPr>
        <w:t xml:space="preserve"> </w:t>
      </w:r>
    </w:p>
    <w:p w14:paraId="09B9B9DC" w14:textId="22EBF8F8" w:rsidR="009D1F12" w:rsidRDefault="009D1F12" w:rsidP="00DB45B5">
      <w:pPr>
        <w:rPr>
          <w:bCs/>
          <w:sz w:val="24"/>
          <w:szCs w:val="24"/>
        </w:rPr>
      </w:pPr>
      <w:r>
        <w:rPr>
          <w:bCs/>
          <w:sz w:val="24"/>
          <w:szCs w:val="24"/>
        </w:rPr>
        <w:t>In the previous meeting</w:t>
      </w:r>
      <w:r w:rsidR="00782F56">
        <w:rPr>
          <w:bCs/>
          <w:sz w:val="24"/>
          <w:szCs w:val="24"/>
        </w:rPr>
        <w:t>, the</w:t>
      </w:r>
      <w:r>
        <w:rPr>
          <w:bCs/>
          <w:sz w:val="24"/>
          <w:szCs w:val="24"/>
        </w:rPr>
        <w:t xml:space="preserve"> following </w:t>
      </w:r>
      <w:r w:rsidR="00782F56">
        <w:rPr>
          <w:bCs/>
          <w:sz w:val="24"/>
          <w:szCs w:val="24"/>
        </w:rPr>
        <w:t>agreements</w:t>
      </w:r>
      <w:r>
        <w:rPr>
          <w:bCs/>
          <w:sz w:val="24"/>
          <w:szCs w:val="24"/>
        </w:rPr>
        <w:t xml:space="preserve"> were reached regarding </w:t>
      </w:r>
      <w:r w:rsidR="00782F56">
        <w:rPr>
          <w:bCs/>
          <w:sz w:val="24"/>
          <w:szCs w:val="24"/>
        </w:rPr>
        <w:t>multiplexing on the D2R link.</w:t>
      </w:r>
    </w:p>
    <w:tbl>
      <w:tblPr>
        <w:tblStyle w:val="TableGrid"/>
        <w:tblW w:w="0" w:type="auto"/>
        <w:tblLook w:val="04A0" w:firstRow="1" w:lastRow="0" w:firstColumn="1" w:lastColumn="0" w:noHBand="0" w:noVBand="1"/>
      </w:tblPr>
      <w:tblGrid>
        <w:gridCol w:w="9629"/>
      </w:tblGrid>
      <w:tr w:rsidR="00782F56" w14:paraId="0AD2D0BA" w14:textId="77777777" w:rsidTr="00782F56">
        <w:tc>
          <w:tcPr>
            <w:tcW w:w="9629" w:type="dxa"/>
          </w:tcPr>
          <w:p w14:paraId="2A9AF487" w14:textId="77777777" w:rsidR="00782F56" w:rsidRDefault="00782F56" w:rsidP="00782F56">
            <w:pPr>
              <w:rPr>
                <w:iCs/>
                <w:lang w:val="en-US" w:eastAsia="x-none"/>
              </w:rPr>
            </w:pPr>
            <w:r>
              <w:rPr>
                <w:iCs/>
                <w:highlight w:val="green"/>
                <w:lang w:val="en-US" w:eastAsia="x-none"/>
              </w:rPr>
              <w:t>Agreement</w:t>
            </w:r>
          </w:p>
          <w:p w14:paraId="15A3990A" w14:textId="77777777" w:rsidR="00782F56" w:rsidRDefault="00782F56" w:rsidP="00782F56">
            <w:pPr>
              <w:rPr>
                <w:iCs/>
                <w:lang w:val="en-US" w:eastAsia="x-none"/>
              </w:rPr>
            </w:pPr>
            <w:r>
              <w:rPr>
                <w:iCs/>
                <w:lang w:val="en-US" w:eastAsia="x-none"/>
              </w:rPr>
              <w:t>Study time-domain multiple access of D2R transmissions. Further details, including pros/cons, are FFS.</w:t>
            </w:r>
          </w:p>
          <w:p w14:paraId="4032DEBD" w14:textId="77777777" w:rsidR="00782F56" w:rsidRDefault="00782F56" w:rsidP="00782F56">
            <w:pPr>
              <w:rPr>
                <w:iCs/>
                <w:lang w:val="en-US" w:eastAsia="x-none"/>
              </w:rPr>
            </w:pPr>
            <w:r>
              <w:rPr>
                <w:iCs/>
                <w:highlight w:val="green"/>
                <w:lang w:val="en-US" w:eastAsia="x-none"/>
              </w:rPr>
              <w:t>Agreement</w:t>
            </w:r>
          </w:p>
          <w:p w14:paraId="7A97C4C9" w14:textId="77777777" w:rsidR="00782F56" w:rsidRDefault="00782F56" w:rsidP="00782F56">
            <w:pPr>
              <w:rPr>
                <w:iCs/>
                <w:lang w:val="en-US" w:eastAsia="x-none"/>
              </w:rPr>
            </w:pPr>
            <w:r>
              <w:rPr>
                <w:iCs/>
                <w:lang w:val="en-US" w:eastAsia="x-none"/>
              </w:rPr>
              <w:t>Study frequency-domain multiple access of D2R transmissions, at least by utilizing a small frequency-shift in baseband. Further details, including pros/cons, are FFS.</w:t>
            </w:r>
          </w:p>
          <w:p w14:paraId="2B6541D7" w14:textId="77777777" w:rsidR="00782F56" w:rsidRDefault="00782F56" w:rsidP="00782F56">
            <w:pPr>
              <w:rPr>
                <w:iCs/>
                <w:lang w:val="en-US" w:eastAsia="x-none"/>
              </w:rPr>
            </w:pPr>
            <w:r>
              <w:rPr>
                <w:iCs/>
                <w:highlight w:val="green"/>
                <w:lang w:val="en-US" w:eastAsia="x-none"/>
              </w:rPr>
              <w:t>Agreement</w:t>
            </w:r>
          </w:p>
          <w:p w14:paraId="00F324AE" w14:textId="764E0AC1" w:rsidR="00782F56" w:rsidRPr="00782F56" w:rsidRDefault="00782F56" w:rsidP="00DB45B5">
            <w:pPr>
              <w:rPr>
                <w:iCs/>
                <w:lang w:val="en-US" w:eastAsia="x-none"/>
              </w:rPr>
            </w:pPr>
            <w:r>
              <w:rPr>
                <w:iCs/>
                <w:lang w:val="en-US" w:eastAsia="x-none"/>
              </w:rPr>
              <w:t>Whether code-domain multiple access is feasible and necessary for D2R transmissions for all devices is FFS.</w:t>
            </w:r>
          </w:p>
        </w:tc>
      </w:tr>
    </w:tbl>
    <w:p w14:paraId="0FBBAD90" w14:textId="77777777" w:rsidR="00782F56" w:rsidRDefault="00782F56" w:rsidP="00DB45B5">
      <w:pPr>
        <w:rPr>
          <w:bCs/>
          <w:sz w:val="24"/>
          <w:szCs w:val="24"/>
        </w:rPr>
      </w:pPr>
    </w:p>
    <w:p w14:paraId="14269246" w14:textId="6FC4EF45" w:rsidR="0074030D" w:rsidRDefault="00EF7C84" w:rsidP="00DB45B5">
      <w:pPr>
        <w:rPr>
          <w:bCs/>
          <w:sz w:val="24"/>
          <w:szCs w:val="24"/>
        </w:rPr>
      </w:pPr>
      <w:r>
        <w:rPr>
          <w:bCs/>
          <w:sz w:val="24"/>
          <w:szCs w:val="24"/>
        </w:rPr>
        <w:t>For</w:t>
      </w:r>
      <w:r w:rsidR="00D04CB9" w:rsidRPr="009C00B1">
        <w:rPr>
          <w:bCs/>
          <w:sz w:val="24"/>
          <w:szCs w:val="24"/>
        </w:rPr>
        <w:t xml:space="preserve"> </w:t>
      </w:r>
      <w:r w:rsidR="00CA4B28">
        <w:rPr>
          <w:bCs/>
          <w:sz w:val="24"/>
          <w:szCs w:val="24"/>
        </w:rPr>
        <w:t xml:space="preserve">the contention-based </w:t>
      </w:r>
      <w:r w:rsidR="00D04CB9" w:rsidRPr="009C00B1">
        <w:rPr>
          <w:bCs/>
          <w:sz w:val="24"/>
          <w:szCs w:val="24"/>
        </w:rPr>
        <w:t xml:space="preserve">AIoT </w:t>
      </w:r>
      <w:r>
        <w:rPr>
          <w:bCs/>
          <w:sz w:val="24"/>
          <w:szCs w:val="24"/>
        </w:rPr>
        <w:t>transmission on</w:t>
      </w:r>
      <w:r w:rsidR="002E3EA5">
        <w:rPr>
          <w:bCs/>
          <w:sz w:val="24"/>
          <w:szCs w:val="24"/>
        </w:rPr>
        <w:t xml:space="preserve"> the</w:t>
      </w:r>
      <w:r>
        <w:rPr>
          <w:bCs/>
          <w:sz w:val="24"/>
          <w:szCs w:val="24"/>
        </w:rPr>
        <w:t xml:space="preserve"> D2R link</w:t>
      </w:r>
      <w:r w:rsidR="002E3EA5">
        <w:rPr>
          <w:bCs/>
          <w:sz w:val="24"/>
          <w:szCs w:val="24"/>
        </w:rPr>
        <w:t>,</w:t>
      </w:r>
      <w:r>
        <w:rPr>
          <w:bCs/>
          <w:sz w:val="24"/>
          <w:szCs w:val="24"/>
        </w:rPr>
        <w:t xml:space="preserve"> T</w:t>
      </w:r>
      <w:r w:rsidR="007C4D45">
        <w:rPr>
          <w:bCs/>
          <w:sz w:val="24"/>
          <w:szCs w:val="24"/>
        </w:rPr>
        <w:t xml:space="preserve">DM </w:t>
      </w:r>
      <w:r w:rsidR="00435682">
        <w:rPr>
          <w:bCs/>
          <w:sz w:val="24"/>
          <w:szCs w:val="24"/>
        </w:rPr>
        <w:t>could work fine in low-device density</w:t>
      </w:r>
      <w:r w:rsidR="00CA4B28">
        <w:rPr>
          <w:bCs/>
          <w:sz w:val="24"/>
          <w:szCs w:val="24"/>
        </w:rPr>
        <w:t>,</w:t>
      </w:r>
      <w:r w:rsidR="00435682">
        <w:rPr>
          <w:bCs/>
          <w:sz w:val="24"/>
          <w:szCs w:val="24"/>
        </w:rPr>
        <w:t xml:space="preserve"> </w:t>
      </w:r>
      <w:r w:rsidR="00CA4B28">
        <w:rPr>
          <w:bCs/>
          <w:sz w:val="24"/>
          <w:szCs w:val="24"/>
        </w:rPr>
        <w:t xml:space="preserve">but </w:t>
      </w:r>
      <w:r w:rsidR="00620748">
        <w:rPr>
          <w:bCs/>
          <w:sz w:val="24"/>
          <w:szCs w:val="24"/>
        </w:rPr>
        <w:t xml:space="preserve">as the device density </w:t>
      </w:r>
      <w:r w:rsidR="00CA4B28">
        <w:rPr>
          <w:bCs/>
          <w:sz w:val="24"/>
          <w:szCs w:val="24"/>
        </w:rPr>
        <w:t>increases,</w:t>
      </w:r>
      <w:r w:rsidR="00620748">
        <w:rPr>
          <w:bCs/>
          <w:sz w:val="24"/>
          <w:szCs w:val="24"/>
        </w:rPr>
        <w:t xml:space="preserve"> the inventory query</w:t>
      </w:r>
      <w:r w:rsidR="00CA4B28">
        <w:rPr>
          <w:bCs/>
          <w:sz w:val="24"/>
          <w:szCs w:val="24"/>
        </w:rPr>
        <w:t xml:space="preserve"> cycle</w:t>
      </w:r>
      <w:r w:rsidR="00620748">
        <w:rPr>
          <w:bCs/>
          <w:sz w:val="24"/>
          <w:szCs w:val="24"/>
        </w:rPr>
        <w:t xml:space="preserve"> time </w:t>
      </w:r>
      <w:r w:rsidR="00CA4B28">
        <w:rPr>
          <w:bCs/>
          <w:sz w:val="24"/>
          <w:szCs w:val="24"/>
        </w:rPr>
        <w:t>will increase significantly</w:t>
      </w:r>
      <w:r w:rsidR="00C45ACF">
        <w:rPr>
          <w:bCs/>
          <w:sz w:val="24"/>
          <w:szCs w:val="24"/>
        </w:rPr>
        <w:t>,</w:t>
      </w:r>
      <w:r w:rsidR="00CA4B28">
        <w:rPr>
          <w:bCs/>
          <w:sz w:val="24"/>
          <w:szCs w:val="24"/>
        </w:rPr>
        <w:t xml:space="preserve"> </w:t>
      </w:r>
      <w:r w:rsidR="00C45ACF">
        <w:rPr>
          <w:bCs/>
          <w:sz w:val="24"/>
          <w:szCs w:val="24"/>
        </w:rPr>
        <w:t>ultimately increasing latency</w:t>
      </w:r>
      <w:r w:rsidR="00690657">
        <w:rPr>
          <w:bCs/>
          <w:sz w:val="24"/>
          <w:szCs w:val="24"/>
        </w:rPr>
        <w:t xml:space="preserve">. </w:t>
      </w:r>
      <w:r w:rsidR="005C4E7A">
        <w:rPr>
          <w:bCs/>
          <w:sz w:val="24"/>
          <w:szCs w:val="24"/>
        </w:rPr>
        <w:t xml:space="preserve">Slotted-Aloha </w:t>
      </w:r>
      <w:r w:rsidR="00FD1F88">
        <w:rPr>
          <w:bCs/>
          <w:sz w:val="24"/>
          <w:szCs w:val="24"/>
        </w:rPr>
        <w:t xml:space="preserve">access was agreed to be studied </w:t>
      </w:r>
      <w:r w:rsidR="00507559">
        <w:rPr>
          <w:bCs/>
          <w:sz w:val="24"/>
          <w:szCs w:val="24"/>
        </w:rPr>
        <w:t xml:space="preserve">for AIoT, but in this </w:t>
      </w:r>
      <w:r w:rsidR="00077E47">
        <w:rPr>
          <w:bCs/>
          <w:sz w:val="24"/>
          <w:szCs w:val="24"/>
        </w:rPr>
        <w:t>approach, the d</w:t>
      </w:r>
      <w:r w:rsidR="00507559">
        <w:rPr>
          <w:bCs/>
          <w:sz w:val="24"/>
          <w:szCs w:val="24"/>
        </w:rPr>
        <w:t xml:space="preserve">evice </w:t>
      </w:r>
      <w:r w:rsidR="00077E47">
        <w:rPr>
          <w:bCs/>
          <w:sz w:val="24"/>
          <w:szCs w:val="24"/>
        </w:rPr>
        <w:t xml:space="preserve">may need to decode </w:t>
      </w:r>
      <w:r w:rsidR="006E419D">
        <w:rPr>
          <w:bCs/>
          <w:sz w:val="24"/>
          <w:szCs w:val="24"/>
        </w:rPr>
        <w:t>the response</w:t>
      </w:r>
      <w:r w:rsidR="00507559">
        <w:rPr>
          <w:bCs/>
          <w:sz w:val="24"/>
          <w:szCs w:val="24"/>
        </w:rPr>
        <w:t xml:space="preserve"> </w:t>
      </w:r>
      <w:r w:rsidR="006E419D">
        <w:rPr>
          <w:bCs/>
          <w:sz w:val="24"/>
          <w:szCs w:val="24"/>
        </w:rPr>
        <w:t xml:space="preserve">corresponding to every slot </w:t>
      </w:r>
      <w:r w:rsidR="00D61CED">
        <w:rPr>
          <w:bCs/>
          <w:sz w:val="24"/>
          <w:szCs w:val="24"/>
        </w:rPr>
        <w:t>period</w:t>
      </w:r>
      <w:r w:rsidR="00C3564D">
        <w:rPr>
          <w:bCs/>
          <w:sz w:val="24"/>
          <w:szCs w:val="24"/>
        </w:rPr>
        <w:t xml:space="preserve">, which may impact the device availability due to the limited energy storage. </w:t>
      </w:r>
    </w:p>
    <w:p w14:paraId="35923E8A" w14:textId="3B27D7B5" w:rsidR="0074030D" w:rsidRPr="009C00B1" w:rsidRDefault="0074030D" w:rsidP="0074030D">
      <w:pPr>
        <w:rPr>
          <w:bCs/>
          <w:sz w:val="24"/>
          <w:szCs w:val="24"/>
        </w:rPr>
      </w:pPr>
      <w:r w:rsidRPr="009C00B1">
        <w:rPr>
          <w:b/>
          <w:sz w:val="24"/>
          <w:szCs w:val="24"/>
        </w:rPr>
        <w:t>Proposal</w:t>
      </w:r>
      <w:r>
        <w:rPr>
          <w:b/>
          <w:sz w:val="24"/>
          <w:szCs w:val="24"/>
        </w:rPr>
        <w:t xml:space="preserve"> </w:t>
      </w:r>
      <w:r w:rsidR="00DA5B93">
        <w:rPr>
          <w:b/>
          <w:sz w:val="24"/>
          <w:szCs w:val="24"/>
        </w:rPr>
        <w:t>5</w:t>
      </w:r>
      <w:r w:rsidRPr="009C00B1">
        <w:rPr>
          <w:bCs/>
          <w:sz w:val="24"/>
          <w:szCs w:val="24"/>
        </w:rPr>
        <w:t xml:space="preserve">: </w:t>
      </w:r>
      <w:r w:rsidR="00C3564D">
        <w:rPr>
          <w:bCs/>
          <w:sz w:val="24"/>
          <w:szCs w:val="24"/>
        </w:rPr>
        <w:t>At least</w:t>
      </w:r>
      <w:r>
        <w:rPr>
          <w:bCs/>
          <w:sz w:val="24"/>
          <w:szCs w:val="24"/>
        </w:rPr>
        <w:t xml:space="preserve"> sl</w:t>
      </w:r>
      <w:r w:rsidR="00C3564D">
        <w:rPr>
          <w:bCs/>
          <w:sz w:val="24"/>
          <w:szCs w:val="24"/>
        </w:rPr>
        <w:t xml:space="preserve">otted </w:t>
      </w:r>
      <w:r w:rsidR="00320266">
        <w:rPr>
          <w:bCs/>
          <w:sz w:val="24"/>
          <w:szCs w:val="24"/>
        </w:rPr>
        <w:t xml:space="preserve">Aloha-based TMA should be considered for D2R transmission. Further </w:t>
      </w:r>
      <w:r w:rsidR="00993AC2">
        <w:rPr>
          <w:bCs/>
          <w:sz w:val="24"/>
          <w:szCs w:val="24"/>
        </w:rPr>
        <w:t xml:space="preserve">studying the impact of the TDM approach on device availability. </w:t>
      </w:r>
    </w:p>
    <w:p w14:paraId="724AAB15" w14:textId="77777777" w:rsidR="0074030D" w:rsidRDefault="0074030D" w:rsidP="00DB45B5">
      <w:pPr>
        <w:rPr>
          <w:bCs/>
          <w:sz w:val="24"/>
          <w:szCs w:val="24"/>
        </w:rPr>
      </w:pPr>
    </w:p>
    <w:p w14:paraId="49681387" w14:textId="3EF33AE1" w:rsidR="00DB45B5" w:rsidRPr="009C00B1" w:rsidRDefault="00FB3404" w:rsidP="00DB45B5">
      <w:pPr>
        <w:rPr>
          <w:bCs/>
          <w:sz w:val="24"/>
          <w:szCs w:val="24"/>
        </w:rPr>
      </w:pPr>
      <w:r>
        <w:rPr>
          <w:bCs/>
          <w:sz w:val="24"/>
          <w:szCs w:val="24"/>
        </w:rPr>
        <w:t>To</w:t>
      </w:r>
      <w:r w:rsidR="00690657">
        <w:rPr>
          <w:bCs/>
          <w:sz w:val="24"/>
          <w:szCs w:val="24"/>
        </w:rPr>
        <w:t xml:space="preserve"> </w:t>
      </w:r>
      <w:r w:rsidR="00852E16">
        <w:rPr>
          <w:bCs/>
          <w:sz w:val="24"/>
          <w:szCs w:val="24"/>
        </w:rPr>
        <w:t xml:space="preserve">cater to high device density </w:t>
      </w:r>
      <w:r w:rsidR="002E543A">
        <w:rPr>
          <w:bCs/>
          <w:sz w:val="24"/>
          <w:szCs w:val="24"/>
        </w:rPr>
        <w:t>deployment</w:t>
      </w:r>
      <w:r w:rsidR="00E105E2">
        <w:rPr>
          <w:bCs/>
          <w:sz w:val="24"/>
          <w:szCs w:val="24"/>
        </w:rPr>
        <w:t>,</w:t>
      </w:r>
      <w:r w:rsidR="00DB47A1">
        <w:rPr>
          <w:bCs/>
          <w:sz w:val="24"/>
          <w:szCs w:val="24"/>
        </w:rPr>
        <w:t xml:space="preserve"> FDM</w:t>
      </w:r>
      <w:r w:rsidR="0028005D">
        <w:rPr>
          <w:bCs/>
          <w:sz w:val="24"/>
          <w:szCs w:val="24"/>
        </w:rPr>
        <w:t xml:space="preserve"> can be considered</w:t>
      </w:r>
      <w:r w:rsidR="00E105E2">
        <w:rPr>
          <w:bCs/>
          <w:sz w:val="24"/>
          <w:szCs w:val="24"/>
        </w:rPr>
        <w:t xml:space="preserve"> either </w:t>
      </w:r>
      <w:r w:rsidR="00092DF9">
        <w:rPr>
          <w:bCs/>
          <w:sz w:val="24"/>
          <w:szCs w:val="24"/>
        </w:rPr>
        <w:t xml:space="preserve">a </w:t>
      </w:r>
      <w:r w:rsidR="00E105E2">
        <w:rPr>
          <w:bCs/>
          <w:sz w:val="24"/>
          <w:szCs w:val="24"/>
        </w:rPr>
        <w:t xml:space="preserve">small frequency shift using baseband processing or </w:t>
      </w:r>
      <w:r w:rsidR="00092DF9">
        <w:rPr>
          <w:bCs/>
          <w:sz w:val="24"/>
          <w:szCs w:val="24"/>
        </w:rPr>
        <w:t>a larger frequency shift using dedicated hardware</w:t>
      </w:r>
      <w:r w:rsidR="005E3C45">
        <w:rPr>
          <w:bCs/>
          <w:sz w:val="24"/>
          <w:szCs w:val="24"/>
        </w:rPr>
        <w:t xml:space="preserve"> </w:t>
      </w:r>
      <w:r w:rsidR="00D909C1">
        <w:rPr>
          <w:bCs/>
          <w:sz w:val="24"/>
          <w:szCs w:val="24"/>
        </w:rPr>
        <w:t>could be introduced</w:t>
      </w:r>
      <w:r w:rsidR="00092DF9">
        <w:rPr>
          <w:bCs/>
          <w:sz w:val="24"/>
          <w:szCs w:val="24"/>
        </w:rPr>
        <w:t xml:space="preserve">. Further </w:t>
      </w:r>
      <w:r w:rsidR="000F1096">
        <w:rPr>
          <w:bCs/>
          <w:sz w:val="24"/>
          <w:szCs w:val="24"/>
        </w:rPr>
        <w:t>details</w:t>
      </w:r>
      <w:r w:rsidR="00D909C1">
        <w:rPr>
          <w:bCs/>
          <w:sz w:val="24"/>
          <w:szCs w:val="24"/>
        </w:rPr>
        <w:t xml:space="preserve"> </w:t>
      </w:r>
      <w:r w:rsidR="000F1096">
        <w:rPr>
          <w:bCs/>
          <w:sz w:val="24"/>
          <w:szCs w:val="24"/>
        </w:rPr>
        <w:t xml:space="preserve">on multiplexing </w:t>
      </w:r>
      <w:r w:rsidR="00907968">
        <w:rPr>
          <w:bCs/>
          <w:sz w:val="24"/>
          <w:szCs w:val="24"/>
        </w:rPr>
        <w:t>devices</w:t>
      </w:r>
      <w:r w:rsidR="000F1096">
        <w:rPr>
          <w:bCs/>
          <w:sz w:val="24"/>
          <w:szCs w:val="24"/>
        </w:rPr>
        <w:t xml:space="preserve"> </w:t>
      </w:r>
      <w:r>
        <w:rPr>
          <w:bCs/>
          <w:sz w:val="24"/>
          <w:szCs w:val="24"/>
        </w:rPr>
        <w:t>need</w:t>
      </w:r>
      <w:r w:rsidR="000F1096">
        <w:rPr>
          <w:bCs/>
          <w:sz w:val="24"/>
          <w:szCs w:val="24"/>
        </w:rPr>
        <w:t xml:space="preserve"> to be studied like </w:t>
      </w:r>
      <w:r w:rsidR="00907968">
        <w:rPr>
          <w:bCs/>
          <w:sz w:val="24"/>
          <w:szCs w:val="24"/>
        </w:rPr>
        <w:t xml:space="preserve">whether the users to be multiplexed around </w:t>
      </w:r>
      <w:r>
        <w:rPr>
          <w:bCs/>
          <w:sz w:val="24"/>
          <w:szCs w:val="24"/>
        </w:rPr>
        <w:t xml:space="preserve">a </w:t>
      </w:r>
      <w:r w:rsidR="00907968">
        <w:rPr>
          <w:bCs/>
          <w:sz w:val="24"/>
          <w:szCs w:val="24"/>
        </w:rPr>
        <w:t>single carrier</w:t>
      </w:r>
      <w:r>
        <w:rPr>
          <w:bCs/>
          <w:sz w:val="24"/>
          <w:szCs w:val="24"/>
        </w:rPr>
        <w:t xml:space="preserve"> like a group or device will be modulated on separate carriers (CWs) to achieve FDM. </w:t>
      </w:r>
    </w:p>
    <w:p w14:paraId="77403D22" w14:textId="2DB5D07A" w:rsidR="0090592C" w:rsidRDefault="00D04CB9" w:rsidP="00D04CB9">
      <w:pPr>
        <w:rPr>
          <w:bCs/>
          <w:sz w:val="24"/>
          <w:szCs w:val="24"/>
        </w:rPr>
      </w:pPr>
      <w:r w:rsidRPr="009C00B1">
        <w:rPr>
          <w:b/>
          <w:sz w:val="24"/>
          <w:szCs w:val="24"/>
        </w:rPr>
        <w:t>Proposal</w:t>
      </w:r>
      <w:r w:rsidR="00E73EA7">
        <w:rPr>
          <w:b/>
          <w:sz w:val="24"/>
          <w:szCs w:val="24"/>
        </w:rPr>
        <w:t xml:space="preserve"> </w:t>
      </w:r>
      <w:r w:rsidR="00DA5B93">
        <w:rPr>
          <w:b/>
          <w:sz w:val="24"/>
          <w:szCs w:val="24"/>
        </w:rPr>
        <w:t>6</w:t>
      </w:r>
      <w:r w:rsidRPr="009C00B1">
        <w:rPr>
          <w:bCs/>
          <w:sz w:val="24"/>
          <w:szCs w:val="24"/>
        </w:rPr>
        <w:t>:</w:t>
      </w:r>
      <w:r w:rsidR="00FB2207">
        <w:rPr>
          <w:bCs/>
          <w:sz w:val="24"/>
          <w:szCs w:val="24"/>
        </w:rPr>
        <w:t xml:space="preserve"> </w:t>
      </w:r>
      <w:r w:rsidRPr="009C00B1">
        <w:rPr>
          <w:bCs/>
          <w:sz w:val="24"/>
          <w:szCs w:val="24"/>
        </w:rPr>
        <w:t>Frequency Division Multiplexing</w:t>
      </w:r>
      <w:r w:rsidR="00FB2207" w:rsidRPr="00FB2207">
        <w:rPr>
          <w:bCs/>
          <w:sz w:val="24"/>
          <w:szCs w:val="24"/>
        </w:rPr>
        <w:t xml:space="preserve"> </w:t>
      </w:r>
      <w:r w:rsidR="00FB2207">
        <w:rPr>
          <w:bCs/>
          <w:sz w:val="24"/>
          <w:szCs w:val="24"/>
        </w:rPr>
        <w:t>should be considered for D2R transmission</w:t>
      </w:r>
      <w:r w:rsidR="00FB2207">
        <w:rPr>
          <w:bCs/>
          <w:sz w:val="24"/>
          <w:szCs w:val="24"/>
        </w:rPr>
        <w:t xml:space="preserve">. Further studying the details </w:t>
      </w:r>
      <w:r w:rsidR="0090592C">
        <w:rPr>
          <w:bCs/>
          <w:sz w:val="24"/>
          <w:szCs w:val="24"/>
        </w:rPr>
        <w:t>of device multiplexing on the carrier.</w:t>
      </w:r>
    </w:p>
    <w:p w14:paraId="10CC5160" w14:textId="55DCBBCA" w:rsidR="00C6602C" w:rsidRDefault="007A5E9C" w:rsidP="00D04CB9">
      <w:pPr>
        <w:rPr>
          <w:bCs/>
          <w:sz w:val="24"/>
          <w:szCs w:val="24"/>
        </w:rPr>
      </w:pPr>
      <w:r w:rsidRPr="009C00B1">
        <w:rPr>
          <w:sz w:val="24"/>
          <w:szCs w:val="24"/>
        </w:rPr>
        <w:t>Code division multiplexing</w:t>
      </w:r>
      <w:r w:rsidR="00D04CB9" w:rsidRPr="009C00B1">
        <w:rPr>
          <w:bCs/>
          <w:sz w:val="24"/>
          <w:szCs w:val="24"/>
        </w:rPr>
        <w:t xml:space="preserve"> </w:t>
      </w:r>
      <w:r w:rsidR="007127DD">
        <w:rPr>
          <w:bCs/>
          <w:sz w:val="24"/>
          <w:szCs w:val="24"/>
        </w:rPr>
        <w:t xml:space="preserve">could further increase the capacity of the </w:t>
      </w:r>
      <w:r w:rsidR="00C6602C">
        <w:rPr>
          <w:bCs/>
          <w:sz w:val="24"/>
          <w:szCs w:val="24"/>
        </w:rPr>
        <w:t xml:space="preserve">system without </w:t>
      </w:r>
      <w:r w:rsidR="00A55477">
        <w:rPr>
          <w:bCs/>
          <w:sz w:val="24"/>
          <w:szCs w:val="24"/>
        </w:rPr>
        <w:t xml:space="preserve">increasing the device complexity significantly. </w:t>
      </w:r>
      <w:r w:rsidR="00EA3528">
        <w:rPr>
          <w:bCs/>
          <w:sz w:val="24"/>
          <w:szCs w:val="24"/>
        </w:rPr>
        <w:t>An AIoT device could</w:t>
      </w:r>
      <w:r w:rsidR="00691DD3">
        <w:rPr>
          <w:bCs/>
          <w:sz w:val="24"/>
          <w:szCs w:val="24"/>
        </w:rPr>
        <w:t xml:space="preserve"> be programmed </w:t>
      </w:r>
      <w:r w:rsidR="00C43E85">
        <w:rPr>
          <w:bCs/>
          <w:sz w:val="24"/>
          <w:szCs w:val="24"/>
        </w:rPr>
        <w:t xml:space="preserve">with </w:t>
      </w:r>
      <w:r w:rsidR="0086720F">
        <w:rPr>
          <w:bCs/>
          <w:sz w:val="24"/>
          <w:szCs w:val="24"/>
        </w:rPr>
        <w:t>a</w:t>
      </w:r>
      <w:r w:rsidR="00C43E85">
        <w:rPr>
          <w:bCs/>
          <w:sz w:val="24"/>
          <w:szCs w:val="24"/>
        </w:rPr>
        <w:t xml:space="preserve"> unique orthogonal </w:t>
      </w:r>
      <w:r w:rsidR="00C43E85">
        <w:rPr>
          <w:bCs/>
          <w:sz w:val="24"/>
          <w:szCs w:val="24"/>
        </w:rPr>
        <w:lastRenderedPageBreak/>
        <w:t xml:space="preserve">code, which </w:t>
      </w:r>
      <w:r w:rsidR="0086720F">
        <w:rPr>
          <w:bCs/>
          <w:sz w:val="24"/>
          <w:szCs w:val="24"/>
        </w:rPr>
        <w:t xml:space="preserve">could be </w:t>
      </w:r>
      <w:r w:rsidR="00CC4CEC">
        <w:rPr>
          <w:bCs/>
          <w:sz w:val="24"/>
          <w:szCs w:val="24"/>
        </w:rPr>
        <w:t>used to make</w:t>
      </w:r>
      <w:r w:rsidR="00C43E85">
        <w:rPr>
          <w:bCs/>
          <w:sz w:val="24"/>
          <w:szCs w:val="24"/>
        </w:rPr>
        <w:t xml:space="preserve"> </w:t>
      </w:r>
      <w:r w:rsidR="00CC4CEC">
        <w:rPr>
          <w:bCs/>
          <w:sz w:val="24"/>
          <w:szCs w:val="24"/>
        </w:rPr>
        <w:t>transmitted data orthogonal</w:t>
      </w:r>
      <w:r w:rsidR="002755C3">
        <w:rPr>
          <w:bCs/>
          <w:sz w:val="24"/>
          <w:szCs w:val="24"/>
        </w:rPr>
        <w:t xml:space="preserve">. This approach could be </w:t>
      </w:r>
      <w:r w:rsidR="001021AA">
        <w:rPr>
          <w:bCs/>
          <w:sz w:val="24"/>
          <w:szCs w:val="24"/>
        </w:rPr>
        <w:t xml:space="preserve">especially </w:t>
      </w:r>
      <w:r w:rsidR="002755C3">
        <w:rPr>
          <w:bCs/>
          <w:sz w:val="24"/>
          <w:szCs w:val="24"/>
        </w:rPr>
        <w:t xml:space="preserve">beneficial in </w:t>
      </w:r>
      <w:r w:rsidR="00C962FE">
        <w:rPr>
          <w:bCs/>
          <w:sz w:val="24"/>
          <w:szCs w:val="24"/>
        </w:rPr>
        <w:t xml:space="preserve">the </w:t>
      </w:r>
      <w:r w:rsidR="002755C3">
        <w:rPr>
          <w:bCs/>
          <w:sz w:val="24"/>
          <w:szCs w:val="24"/>
        </w:rPr>
        <w:t xml:space="preserve">case of </w:t>
      </w:r>
      <w:r w:rsidR="001021AA">
        <w:rPr>
          <w:bCs/>
          <w:sz w:val="24"/>
          <w:szCs w:val="24"/>
        </w:rPr>
        <w:t>contention-free D2R transmission</w:t>
      </w:r>
      <w:r w:rsidR="00C962FE">
        <w:rPr>
          <w:bCs/>
          <w:sz w:val="24"/>
          <w:szCs w:val="24"/>
        </w:rPr>
        <w:t>.</w:t>
      </w:r>
    </w:p>
    <w:p w14:paraId="080CB958" w14:textId="60E18D09" w:rsidR="001021AA" w:rsidRDefault="001021AA" w:rsidP="00D04CB9">
      <w:pPr>
        <w:rPr>
          <w:bCs/>
          <w:sz w:val="24"/>
          <w:szCs w:val="24"/>
        </w:rPr>
      </w:pPr>
      <w:r w:rsidRPr="009C00B1">
        <w:rPr>
          <w:b/>
          <w:sz w:val="24"/>
          <w:szCs w:val="24"/>
        </w:rPr>
        <w:t>Proposal</w:t>
      </w:r>
      <w:r>
        <w:rPr>
          <w:b/>
          <w:sz w:val="24"/>
          <w:szCs w:val="24"/>
        </w:rPr>
        <w:t xml:space="preserve"> </w:t>
      </w:r>
      <w:r w:rsidR="00DA5B93">
        <w:rPr>
          <w:b/>
          <w:sz w:val="24"/>
          <w:szCs w:val="24"/>
        </w:rPr>
        <w:t>7</w:t>
      </w:r>
      <w:r w:rsidRPr="009C00B1">
        <w:rPr>
          <w:bCs/>
          <w:sz w:val="24"/>
          <w:szCs w:val="24"/>
        </w:rPr>
        <w:t>:</w:t>
      </w:r>
      <w:r>
        <w:rPr>
          <w:bCs/>
          <w:sz w:val="24"/>
          <w:szCs w:val="24"/>
        </w:rPr>
        <w:t xml:space="preserve"> </w:t>
      </w:r>
      <w:r>
        <w:rPr>
          <w:bCs/>
          <w:sz w:val="24"/>
          <w:szCs w:val="24"/>
        </w:rPr>
        <w:t>Fo</w:t>
      </w:r>
      <w:r>
        <w:rPr>
          <w:bCs/>
          <w:sz w:val="24"/>
          <w:szCs w:val="24"/>
        </w:rPr>
        <w:t>r</w:t>
      </w:r>
      <w:r>
        <w:rPr>
          <w:bCs/>
          <w:sz w:val="24"/>
          <w:szCs w:val="24"/>
        </w:rPr>
        <w:t xml:space="preserve"> contention-free D2R transmission</w:t>
      </w:r>
      <w:r w:rsidR="00C962FE">
        <w:rPr>
          <w:bCs/>
          <w:sz w:val="24"/>
          <w:szCs w:val="24"/>
        </w:rPr>
        <w:t>,</w:t>
      </w:r>
      <w:r>
        <w:rPr>
          <w:bCs/>
          <w:sz w:val="24"/>
          <w:szCs w:val="24"/>
        </w:rPr>
        <w:t xml:space="preserve"> </w:t>
      </w:r>
      <w:r w:rsidR="0064338F">
        <w:rPr>
          <w:bCs/>
          <w:sz w:val="24"/>
          <w:szCs w:val="24"/>
        </w:rPr>
        <w:t xml:space="preserve">code domain multiplexing </w:t>
      </w:r>
      <w:r w:rsidR="00C962FE">
        <w:rPr>
          <w:bCs/>
          <w:sz w:val="24"/>
          <w:szCs w:val="24"/>
        </w:rPr>
        <w:t xml:space="preserve">should be considered. </w:t>
      </w:r>
    </w:p>
    <w:p w14:paraId="07027414" w14:textId="12486120" w:rsidR="00D04CB9" w:rsidRPr="009C00B1" w:rsidRDefault="00D04CB9" w:rsidP="00D04CB9">
      <w:pPr>
        <w:rPr>
          <w:bCs/>
          <w:sz w:val="24"/>
          <w:szCs w:val="24"/>
        </w:rPr>
      </w:pP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4AE02872" w14:textId="77777777" w:rsidR="00DA5B93" w:rsidRPr="003A6799" w:rsidRDefault="00DA5B93" w:rsidP="00DA5B93">
      <w:r w:rsidRPr="00B7059F">
        <w:rPr>
          <w:b/>
          <w:bCs/>
          <w:sz w:val="24"/>
          <w:szCs w:val="24"/>
        </w:rPr>
        <w:t>Proposal 1:</w:t>
      </w:r>
      <w:r w:rsidRPr="00B7059F">
        <w:rPr>
          <w:sz w:val="24"/>
          <w:szCs w:val="24"/>
        </w:rPr>
        <w:t xml:space="preserve"> RAN1 should define the</w:t>
      </w:r>
      <w:r>
        <w:rPr>
          <w:sz w:val="24"/>
          <w:szCs w:val="24"/>
        </w:rPr>
        <w:t xml:space="preserve"> SFO</w:t>
      </w:r>
      <w:r w:rsidRPr="00B7059F">
        <w:rPr>
          <w:sz w:val="24"/>
          <w:szCs w:val="24"/>
        </w:rPr>
        <w:t xml:space="preserve"> </w:t>
      </w:r>
      <w:r>
        <w:rPr>
          <w:sz w:val="24"/>
          <w:szCs w:val="24"/>
        </w:rPr>
        <w:t>drift values [10</w:t>
      </w:r>
      <w:r>
        <w:rPr>
          <w:sz w:val="24"/>
          <w:szCs w:val="24"/>
          <w:vertAlign w:val="superscript"/>
        </w:rPr>
        <w:t xml:space="preserve">X </w:t>
      </w:r>
      <w:r>
        <w:rPr>
          <w:sz w:val="24"/>
          <w:szCs w:val="24"/>
        </w:rPr>
        <w:t xml:space="preserve">ppm] </w:t>
      </w:r>
      <w:r w:rsidRPr="00B7059F">
        <w:rPr>
          <w:sz w:val="24"/>
          <w:szCs w:val="24"/>
        </w:rPr>
        <w:t xml:space="preserve">for </w:t>
      </w:r>
      <w:r>
        <w:rPr>
          <w:sz w:val="24"/>
          <w:szCs w:val="24"/>
        </w:rPr>
        <w:t>different</w:t>
      </w:r>
      <w:r w:rsidRPr="00B7059F">
        <w:rPr>
          <w:sz w:val="24"/>
          <w:szCs w:val="24"/>
        </w:rPr>
        <w:t xml:space="preserve"> Ambient IoT</w:t>
      </w:r>
      <w:r>
        <w:rPr>
          <w:sz w:val="24"/>
          <w:szCs w:val="24"/>
        </w:rPr>
        <w:t xml:space="preserve"> device types for further study on physical layer signals, methods, and procedures</w:t>
      </w:r>
      <w:r>
        <w:t xml:space="preserve">. </w:t>
      </w:r>
      <w:r>
        <w:rPr>
          <w:bCs/>
        </w:rPr>
        <w:t xml:space="preserve"> </w:t>
      </w:r>
    </w:p>
    <w:p w14:paraId="2D551AC3" w14:textId="77777777" w:rsidR="00DA5B93" w:rsidRDefault="00DA5B93" w:rsidP="00DA5B93">
      <w:pPr>
        <w:rPr>
          <w:sz w:val="24"/>
          <w:szCs w:val="24"/>
        </w:rPr>
      </w:pPr>
      <w:r w:rsidRPr="008D3BF6">
        <w:rPr>
          <w:b/>
          <w:bCs/>
          <w:sz w:val="24"/>
          <w:szCs w:val="24"/>
        </w:rPr>
        <w:t>Proposal 2:</w:t>
      </w:r>
      <w:r>
        <w:rPr>
          <w:sz w:val="24"/>
          <w:szCs w:val="24"/>
        </w:rPr>
        <w:t xml:space="preserve"> Consider the following methods to handle the CP in R2D transmission. </w:t>
      </w:r>
    </w:p>
    <w:p w14:paraId="34F06B94" w14:textId="77777777" w:rsidR="00DA5B93" w:rsidRDefault="00DA5B93" w:rsidP="00DA5B93">
      <w:pPr>
        <w:rPr>
          <w:b/>
          <w:bCs/>
          <w:sz w:val="24"/>
          <w:szCs w:val="24"/>
        </w:rPr>
      </w:pPr>
      <w:r>
        <w:rPr>
          <w:b/>
          <w:bCs/>
          <w:sz w:val="24"/>
          <w:szCs w:val="24"/>
        </w:rPr>
        <w:t xml:space="preserve">Method for CP removal at the transmitter side. </w:t>
      </w:r>
    </w:p>
    <w:p w14:paraId="065BE436" w14:textId="77777777" w:rsidR="00DA5B93" w:rsidRPr="00DD58BA" w:rsidRDefault="00DA5B93" w:rsidP="00DA5B93">
      <w:pPr>
        <w:ind w:left="720"/>
        <w:rPr>
          <w:sz w:val="24"/>
          <w:szCs w:val="24"/>
        </w:rPr>
      </w:pPr>
      <w:r>
        <w:rPr>
          <w:sz w:val="24"/>
          <w:szCs w:val="24"/>
        </w:rPr>
        <w:t>Option</w:t>
      </w:r>
      <w:r w:rsidRPr="00DD58BA">
        <w:rPr>
          <w:sz w:val="24"/>
          <w:szCs w:val="24"/>
        </w:rPr>
        <w:t xml:space="preserve"> 1: It could be handled </w:t>
      </w:r>
      <w:r>
        <w:rPr>
          <w:sz w:val="24"/>
          <w:szCs w:val="24"/>
        </w:rPr>
        <w:t>on the reader side,</w:t>
      </w:r>
      <w:r w:rsidRPr="00DD58BA">
        <w:rPr>
          <w:sz w:val="24"/>
          <w:szCs w:val="24"/>
        </w:rPr>
        <w:t xml:space="preserve"> where BS or UE acting as a reader node could use different Tx chains for the R2D signal generation and NR signal generation, leaving the issue of CP handling up to the reader’s implementation. </w:t>
      </w:r>
    </w:p>
    <w:p w14:paraId="0E4E9E1F" w14:textId="77777777" w:rsidR="00DA5B93" w:rsidRPr="005E634A" w:rsidRDefault="00DA5B93" w:rsidP="00DA5B93">
      <w:pPr>
        <w:ind w:left="720"/>
        <w:rPr>
          <w:sz w:val="24"/>
          <w:szCs w:val="24"/>
        </w:rPr>
      </w:pPr>
      <w:r w:rsidRPr="005E634A">
        <w:rPr>
          <w:sz w:val="24"/>
          <w:szCs w:val="24"/>
        </w:rPr>
        <w:t>Option 2: In the case of M chip OOK 4-based waveform, the use of a guard bit at every OFDM symbol boundary can ensure no false rising /falling edge at the OFDM symbol boundary.</w:t>
      </w:r>
    </w:p>
    <w:p w14:paraId="7914CF12" w14:textId="77777777" w:rsidR="00DA5B93" w:rsidRPr="005E634A" w:rsidRDefault="00DA5B93" w:rsidP="00DA5B93">
      <w:pPr>
        <w:ind w:left="720"/>
        <w:rPr>
          <w:sz w:val="24"/>
          <w:szCs w:val="24"/>
        </w:rPr>
      </w:pPr>
      <w:r w:rsidRPr="005E634A">
        <w:rPr>
          <w:sz w:val="24"/>
          <w:szCs w:val="24"/>
        </w:rPr>
        <w:t>Option 3: Using OOK 1 waveform for OFDM-based transmission, i.e., when the single chip is transmitted per OFDM symbol. In this case, there would not be a transition within OFDM symbol duration.</w:t>
      </w:r>
    </w:p>
    <w:p w14:paraId="2E58CE24" w14:textId="77777777" w:rsidR="00DA5B93" w:rsidRPr="005E634A" w:rsidRDefault="00DA5B93" w:rsidP="00DA5B93">
      <w:pPr>
        <w:ind w:left="720"/>
        <w:rPr>
          <w:sz w:val="24"/>
          <w:szCs w:val="24"/>
        </w:rPr>
      </w:pPr>
      <w:r w:rsidRPr="005E634A">
        <w:rPr>
          <w:sz w:val="24"/>
          <w:szCs w:val="24"/>
        </w:rPr>
        <w:t xml:space="preserve">Option 4: Some combination of option 2 and option 3. </w:t>
      </w:r>
    </w:p>
    <w:p w14:paraId="1FE9046F" w14:textId="77777777" w:rsidR="00DA5B93" w:rsidRPr="009618EC" w:rsidRDefault="00DA5B93" w:rsidP="00DA5B93">
      <w:pPr>
        <w:rPr>
          <w:sz w:val="24"/>
          <w:szCs w:val="24"/>
        </w:rPr>
      </w:pPr>
      <w:r w:rsidRPr="009618EC">
        <w:rPr>
          <w:sz w:val="24"/>
          <w:szCs w:val="24"/>
        </w:rPr>
        <w:t xml:space="preserve">Method for CP removal at the receiver side. </w:t>
      </w:r>
    </w:p>
    <w:p w14:paraId="40FB28E4" w14:textId="495BE97F" w:rsidR="00E73EA7" w:rsidRDefault="00DA5B93" w:rsidP="00DA5B93">
      <w:pPr>
        <w:rPr>
          <w:sz w:val="24"/>
          <w:szCs w:val="24"/>
        </w:rPr>
      </w:pPr>
      <w:r w:rsidRPr="009618EC">
        <w:rPr>
          <w:sz w:val="24"/>
          <w:szCs w:val="24"/>
        </w:rPr>
        <w:t>Option 1: The AIoT device could sample the R2D signal and discard the CP sample. Further study on how to convey the CP duration to the AIoT device</w:t>
      </w:r>
      <w:r>
        <w:rPr>
          <w:sz w:val="24"/>
          <w:szCs w:val="24"/>
        </w:rPr>
        <w:t>.</w:t>
      </w:r>
    </w:p>
    <w:p w14:paraId="3A3E4E3F" w14:textId="77777777" w:rsidR="00DA5B93" w:rsidRPr="009C00B1" w:rsidRDefault="00DA5B93" w:rsidP="00DA5B93">
      <w:pPr>
        <w:rPr>
          <w:b/>
          <w:sz w:val="24"/>
          <w:szCs w:val="24"/>
        </w:rPr>
      </w:pPr>
      <w:r w:rsidRPr="009C00B1">
        <w:rPr>
          <w:b/>
          <w:bCs/>
          <w:sz w:val="24"/>
          <w:szCs w:val="24"/>
        </w:rPr>
        <w:t xml:space="preserve">Observation </w:t>
      </w:r>
      <w:r>
        <w:rPr>
          <w:b/>
          <w:bCs/>
          <w:sz w:val="24"/>
          <w:szCs w:val="24"/>
        </w:rPr>
        <w:t>1</w:t>
      </w:r>
      <w:r w:rsidRPr="009C00B1">
        <w:rPr>
          <w:sz w:val="24"/>
          <w:szCs w:val="24"/>
        </w:rPr>
        <w:t>: PIE can ensure high reliability, though it is sensitive to synchronization errors.</w:t>
      </w:r>
    </w:p>
    <w:p w14:paraId="034C9B8F" w14:textId="77777777" w:rsidR="00DA5B93" w:rsidRPr="009C00B1" w:rsidRDefault="00DA5B93" w:rsidP="00DA5B93">
      <w:pPr>
        <w:rPr>
          <w:b/>
          <w:sz w:val="24"/>
          <w:szCs w:val="24"/>
        </w:rPr>
      </w:pPr>
      <w:r w:rsidRPr="009C00B1">
        <w:rPr>
          <w:b/>
          <w:sz w:val="24"/>
          <w:szCs w:val="24"/>
        </w:rPr>
        <w:t xml:space="preserve">Proposal </w:t>
      </w:r>
      <w:r>
        <w:rPr>
          <w:b/>
          <w:sz w:val="24"/>
          <w:szCs w:val="24"/>
        </w:rPr>
        <w:t>3</w:t>
      </w:r>
      <w:r w:rsidRPr="009C00B1">
        <w:rPr>
          <w:bCs/>
          <w:sz w:val="24"/>
          <w:szCs w:val="24"/>
        </w:rPr>
        <w:t xml:space="preserve">: For the R2D link, the Manchester code should be prioritized for AIoT devices. </w:t>
      </w:r>
    </w:p>
    <w:p w14:paraId="11C7D4E0" w14:textId="64A24D16" w:rsidR="00DA5B93" w:rsidRDefault="00DA5B93" w:rsidP="00DA5B93">
      <w:pPr>
        <w:rPr>
          <w:bCs/>
          <w:sz w:val="24"/>
          <w:szCs w:val="24"/>
        </w:rPr>
      </w:pPr>
      <w:r w:rsidRPr="009C00B1">
        <w:rPr>
          <w:b/>
          <w:sz w:val="24"/>
          <w:szCs w:val="24"/>
        </w:rPr>
        <w:t>Proposal</w:t>
      </w:r>
      <w:r>
        <w:rPr>
          <w:b/>
          <w:sz w:val="24"/>
          <w:szCs w:val="24"/>
        </w:rPr>
        <w:t xml:space="preserve"> 4</w:t>
      </w:r>
      <w:r w:rsidRPr="009C00B1">
        <w:rPr>
          <w:bCs/>
          <w:sz w:val="24"/>
          <w:szCs w:val="24"/>
        </w:rPr>
        <w:t xml:space="preserve">: Both Time Division Multiplexing and Frequency Division Multiplexing should be studied for the method of Multiple Access on the R2D </w:t>
      </w:r>
      <w:proofErr w:type="gramStart"/>
      <w:r w:rsidRPr="009C00B1">
        <w:rPr>
          <w:bCs/>
          <w:sz w:val="24"/>
          <w:szCs w:val="24"/>
        </w:rPr>
        <w:t>link</w:t>
      </w:r>
      <w:proofErr w:type="gramEnd"/>
    </w:p>
    <w:p w14:paraId="2B985B4D" w14:textId="77777777" w:rsidR="00DA5B93" w:rsidRPr="009C00B1" w:rsidRDefault="00DA5B93" w:rsidP="00DA5B93">
      <w:pPr>
        <w:rPr>
          <w:sz w:val="24"/>
          <w:szCs w:val="24"/>
        </w:rPr>
      </w:pPr>
      <w:r w:rsidRPr="009C00B1">
        <w:rPr>
          <w:b/>
          <w:bCs/>
          <w:sz w:val="24"/>
          <w:szCs w:val="24"/>
        </w:rPr>
        <w:t>Observation</w:t>
      </w:r>
      <w:r>
        <w:rPr>
          <w:b/>
          <w:bCs/>
          <w:sz w:val="24"/>
          <w:szCs w:val="24"/>
        </w:rPr>
        <w:t xml:space="preserve"> 2</w:t>
      </w:r>
      <w:r w:rsidRPr="009C00B1">
        <w:rPr>
          <w:sz w:val="24"/>
          <w:szCs w:val="24"/>
        </w:rPr>
        <w:t xml:space="preserve">: Code division multiplexing is unsuitable for the AIoT device on the R2D link. </w:t>
      </w:r>
    </w:p>
    <w:p w14:paraId="17401120" w14:textId="77777777" w:rsidR="00DA5B93" w:rsidRPr="009C00B1" w:rsidRDefault="00DA5B93" w:rsidP="00DA5B93">
      <w:pPr>
        <w:rPr>
          <w:bCs/>
          <w:sz w:val="24"/>
          <w:szCs w:val="24"/>
        </w:rPr>
      </w:pPr>
      <w:r w:rsidRPr="009C00B1">
        <w:rPr>
          <w:b/>
          <w:sz w:val="24"/>
          <w:szCs w:val="24"/>
        </w:rPr>
        <w:t>Proposal</w:t>
      </w:r>
      <w:r>
        <w:rPr>
          <w:b/>
          <w:sz w:val="24"/>
          <w:szCs w:val="24"/>
        </w:rPr>
        <w:t xml:space="preserve"> 5</w:t>
      </w:r>
      <w:r w:rsidRPr="009C00B1">
        <w:rPr>
          <w:bCs/>
          <w:sz w:val="24"/>
          <w:szCs w:val="24"/>
        </w:rPr>
        <w:t xml:space="preserve">: </w:t>
      </w:r>
      <w:r>
        <w:rPr>
          <w:bCs/>
          <w:sz w:val="24"/>
          <w:szCs w:val="24"/>
        </w:rPr>
        <w:t xml:space="preserve">At least slotted Aloha-based TMA should be considered for D2R transmission. Further studying the impact of the TDM approach on device availability. </w:t>
      </w:r>
    </w:p>
    <w:p w14:paraId="0FDDB8B1" w14:textId="77777777" w:rsidR="00DA5B93" w:rsidRDefault="00DA5B93" w:rsidP="00DA5B93">
      <w:pPr>
        <w:rPr>
          <w:bCs/>
          <w:sz w:val="24"/>
          <w:szCs w:val="24"/>
        </w:rPr>
      </w:pPr>
      <w:r w:rsidRPr="009C00B1">
        <w:rPr>
          <w:b/>
          <w:sz w:val="24"/>
          <w:szCs w:val="24"/>
        </w:rPr>
        <w:t>Proposal</w:t>
      </w:r>
      <w:r>
        <w:rPr>
          <w:b/>
          <w:sz w:val="24"/>
          <w:szCs w:val="24"/>
        </w:rPr>
        <w:t xml:space="preserve"> 6</w:t>
      </w:r>
      <w:r w:rsidRPr="009C00B1">
        <w:rPr>
          <w:bCs/>
          <w:sz w:val="24"/>
          <w:szCs w:val="24"/>
        </w:rPr>
        <w:t>:</w:t>
      </w:r>
      <w:r>
        <w:rPr>
          <w:bCs/>
          <w:sz w:val="24"/>
          <w:szCs w:val="24"/>
        </w:rPr>
        <w:t xml:space="preserve"> </w:t>
      </w:r>
      <w:r w:rsidRPr="009C00B1">
        <w:rPr>
          <w:bCs/>
          <w:sz w:val="24"/>
          <w:szCs w:val="24"/>
        </w:rPr>
        <w:t>Frequency Division Multiplexing</w:t>
      </w:r>
      <w:r w:rsidRPr="00FB2207">
        <w:rPr>
          <w:bCs/>
          <w:sz w:val="24"/>
          <w:szCs w:val="24"/>
        </w:rPr>
        <w:t xml:space="preserve"> </w:t>
      </w:r>
      <w:r>
        <w:rPr>
          <w:bCs/>
          <w:sz w:val="24"/>
          <w:szCs w:val="24"/>
        </w:rPr>
        <w:t>should be considered for D2R transmission. Further studying the details of device multiplexing on the carrier.</w:t>
      </w:r>
    </w:p>
    <w:p w14:paraId="48031D64" w14:textId="77777777" w:rsidR="00DA5B93" w:rsidRDefault="00DA5B93" w:rsidP="00DA5B93">
      <w:pPr>
        <w:rPr>
          <w:bCs/>
          <w:sz w:val="24"/>
          <w:szCs w:val="24"/>
        </w:rPr>
      </w:pPr>
      <w:r w:rsidRPr="009C00B1">
        <w:rPr>
          <w:b/>
          <w:sz w:val="24"/>
          <w:szCs w:val="24"/>
        </w:rPr>
        <w:t>Proposal</w:t>
      </w:r>
      <w:r>
        <w:rPr>
          <w:b/>
          <w:sz w:val="24"/>
          <w:szCs w:val="24"/>
        </w:rPr>
        <w:t xml:space="preserve"> 7</w:t>
      </w:r>
      <w:r w:rsidRPr="009C00B1">
        <w:rPr>
          <w:bCs/>
          <w:sz w:val="24"/>
          <w:szCs w:val="24"/>
        </w:rPr>
        <w:t>:</w:t>
      </w:r>
      <w:r>
        <w:rPr>
          <w:bCs/>
          <w:sz w:val="24"/>
          <w:szCs w:val="24"/>
        </w:rPr>
        <w:t xml:space="preserve"> For contention-free D2R transmission, code domain multiplexing should be considered. </w:t>
      </w:r>
    </w:p>
    <w:p w14:paraId="1719921D" w14:textId="77777777" w:rsidR="00DA5B93" w:rsidRDefault="00DA5B93" w:rsidP="00DA5B93">
      <w:pPr>
        <w:rPr>
          <w:bCs/>
          <w:sz w:val="24"/>
          <w:szCs w:val="24"/>
        </w:rPr>
      </w:pPr>
    </w:p>
    <w:p w14:paraId="6C73A546" w14:textId="77777777" w:rsidR="00DA5B93" w:rsidRPr="009C00B1" w:rsidRDefault="00DA5B93" w:rsidP="00DA5B93">
      <w:pPr>
        <w:rPr>
          <w:bCs/>
          <w:sz w:val="24"/>
          <w:szCs w:val="24"/>
        </w:rPr>
      </w:pP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lastRenderedPageBreak/>
        <w:t xml:space="preserve">4. </w:t>
      </w:r>
      <w:r w:rsidR="004A360A" w:rsidRPr="009A4259">
        <w:rPr>
          <w:rFonts w:ascii="Times New Roman" w:hAnsi="Times New Roman" w:cs="Times New Roman"/>
          <w:b/>
          <w:bCs/>
          <w:color w:val="auto"/>
          <w:sz w:val="32"/>
          <w:szCs w:val="32"/>
        </w:rPr>
        <w:t>References</w:t>
      </w:r>
    </w:p>
    <w:p w14:paraId="61971D37" w14:textId="4E868B5D" w:rsidR="00810984" w:rsidRDefault="00810984" w:rsidP="000B3FA9">
      <w:pPr>
        <w:overflowPunct w:val="0"/>
        <w:autoSpaceDE w:val="0"/>
        <w:autoSpaceDN w:val="0"/>
        <w:adjustRightInd w:val="0"/>
        <w:spacing w:line="240" w:lineRule="auto"/>
        <w:ind w:left="420"/>
        <w:jc w:val="left"/>
        <w:textAlignment w:val="baseline"/>
        <w:rPr>
          <w:sz w:val="21"/>
          <w:szCs w:val="21"/>
          <w:lang w:eastAsia="zh-CN"/>
        </w:rPr>
      </w:pPr>
      <w:bookmarkStart w:id="3" w:name="_Ref32420535"/>
      <w:bookmarkStart w:id="4" w:name="_Ref47299212"/>
      <w:bookmarkStart w:id="5" w:name="_Ref101942192"/>
      <w:r w:rsidRPr="009C00B1">
        <w:rPr>
          <w:sz w:val="24"/>
          <w:szCs w:val="24"/>
        </w:rPr>
        <w:t xml:space="preserve">[1] </w:t>
      </w:r>
      <w:bookmarkStart w:id="6" w:name="_Ref162536554"/>
      <w:bookmarkEnd w:id="3"/>
      <w:bookmarkEnd w:id="4"/>
      <w:bookmarkEnd w:id="5"/>
      <w:r w:rsidR="000B3FA9" w:rsidRPr="00F00A34">
        <w:rPr>
          <w:rFonts w:hint="eastAsia"/>
          <w:sz w:val="21"/>
          <w:szCs w:val="21"/>
          <w:lang w:eastAsia="zh-CN"/>
        </w:rPr>
        <w:t xml:space="preserve">3GPP </w:t>
      </w:r>
      <w:r w:rsidR="000B3FA9" w:rsidRPr="00F00A34">
        <w:rPr>
          <w:sz w:val="21"/>
          <w:szCs w:val="21"/>
          <w:lang w:eastAsia="zh-CN"/>
        </w:rPr>
        <w:t>RAN1 Chairman’s Notes</w:t>
      </w:r>
      <w:r w:rsidR="000B3FA9" w:rsidRPr="00F00A34">
        <w:rPr>
          <w:rFonts w:hint="eastAsia"/>
          <w:sz w:val="21"/>
          <w:szCs w:val="21"/>
          <w:lang w:eastAsia="zh-CN"/>
        </w:rPr>
        <w:t xml:space="preserve">, 3GPP TSG </w:t>
      </w:r>
      <w:r w:rsidR="000B3FA9" w:rsidRPr="00F00A34">
        <w:rPr>
          <w:sz w:val="21"/>
          <w:szCs w:val="21"/>
          <w:lang w:eastAsia="zh-CN"/>
        </w:rPr>
        <w:t>RAN</w:t>
      </w:r>
      <w:r w:rsidR="000B3FA9" w:rsidRPr="00F00A34">
        <w:rPr>
          <w:rFonts w:hint="eastAsia"/>
          <w:sz w:val="21"/>
          <w:szCs w:val="21"/>
          <w:lang w:eastAsia="zh-CN"/>
        </w:rPr>
        <w:t>1</w:t>
      </w:r>
      <w:r w:rsidR="000B3FA9" w:rsidRPr="00F00A34">
        <w:rPr>
          <w:sz w:val="21"/>
          <w:szCs w:val="21"/>
          <w:lang w:eastAsia="zh-CN"/>
        </w:rPr>
        <w:t xml:space="preserve"> meeting #</w:t>
      </w:r>
      <w:r w:rsidR="000B3FA9" w:rsidRPr="00F00A34">
        <w:rPr>
          <w:rFonts w:hint="eastAsia"/>
          <w:sz w:val="21"/>
          <w:szCs w:val="21"/>
          <w:lang w:eastAsia="zh-CN"/>
        </w:rPr>
        <w:t>1</w:t>
      </w:r>
      <w:r w:rsidR="000B3FA9" w:rsidRPr="00F00A34">
        <w:rPr>
          <w:sz w:val="21"/>
          <w:szCs w:val="21"/>
          <w:lang w:eastAsia="zh-CN"/>
        </w:rPr>
        <w:t>1</w:t>
      </w:r>
      <w:r w:rsidR="000B3FA9" w:rsidRPr="00F00A34">
        <w:rPr>
          <w:rFonts w:hint="eastAsia"/>
          <w:sz w:val="21"/>
          <w:szCs w:val="21"/>
          <w:lang w:eastAsia="zh-CN"/>
        </w:rPr>
        <w:t>6</w:t>
      </w:r>
      <w:r w:rsidR="000B3FA9" w:rsidRPr="00F00A34">
        <w:rPr>
          <w:sz w:val="21"/>
          <w:szCs w:val="21"/>
          <w:lang w:eastAsia="zh-CN"/>
        </w:rPr>
        <w:t xml:space="preserve">, </w:t>
      </w:r>
      <w:r w:rsidR="000B3FA9" w:rsidRPr="00F00A34">
        <w:rPr>
          <w:rFonts w:hint="eastAsia"/>
          <w:sz w:val="21"/>
          <w:szCs w:val="21"/>
          <w:lang w:eastAsia="zh-CN"/>
        </w:rPr>
        <w:t>Athens</w:t>
      </w:r>
      <w:r w:rsidR="000B3FA9" w:rsidRPr="00F00A34">
        <w:rPr>
          <w:sz w:val="21"/>
          <w:szCs w:val="21"/>
          <w:lang w:eastAsia="zh-CN"/>
        </w:rPr>
        <w:t xml:space="preserve">, </w:t>
      </w:r>
      <w:r w:rsidR="000B3FA9" w:rsidRPr="00F00A34">
        <w:rPr>
          <w:rFonts w:hint="eastAsia"/>
          <w:sz w:val="21"/>
          <w:szCs w:val="21"/>
          <w:lang w:eastAsia="zh-CN"/>
        </w:rPr>
        <w:t>Greece</w:t>
      </w:r>
      <w:r w:rsidR="000B3FA9" w:rsidRPr="00F00A34">
        <w:rPr>
          <w:sz w:val="21"/>
          <w:szCs w:val="21"/>
          <w:lang w:eastAsia="zh-CN"/>
        </w:rPr>
        <w:t>, February 26</w:t>
      </w:r>
      <w:r w:rsidR="000B3FA9" w:rsidRPr="00F00A34">
        <w:rPr>
          <w:sz w:val="21"/>
          <w:szCs w:val="21"/>
          <w:vertAlign w:val="superscript"/>
          <w:lang w:eastAsia="zh-CN"/>
        </w:rPr>
        <w:t>th</w:t>
      </w:r>
      <w:r w:rsidR="000B3FA9" w:rsidRPr="00F00A34">
        <w:rPr>
          <w:sz w:val="21"/>
          <w:szCs w:val="21"/>
          <w:lang w:eastAsia="zh-CN"/>
        </w:rPr>
        <w:t xml:space="preserve"> – March 1</w:t>
      </w:r>
      <w:r w:rsidR="000B3FA9" w:rsidRPr="00F00A34">
        <w:rPr>
          <w:sz w:val="21"/>
          <w:szCs w:val="21"/>
          <w:vertAlign w:val="superscript"/>
          <w:lang w:eastAsia="zh-CN"/>
        </w:rPr>
        <w:t>st</w:t>
      </w:r>
      <w:r w:rsidR="000B3FA9" w:rsidRPr="00F00A34">
        <w:rPr>
          <w:sz w:val="21"/>
          <w:szCs w:val="21"/>
          <w:lang w:eastAsia="zh-CN"/>
        </w:rPr>
        <w:t>, 2024.</w:t>
      </w:r>
      <w:bookmarkEnd w:id="6"/>
    </w:p>
    <w:p w14:paraId="2F8A409B" w14:textId="79E82A5A" w:rsidR="00DA5B93" w:rsidRPr="000B3FA9" w:rsidRDefault="00DA5B93" w:rsidP="00DA5B93">
      <w:pPr>
        <w:overflowPunct w:val="0"/>
        <w:autoSpaceDE w:val="0"/>
        <w:autoSpaceDN w:val="0"/>
        <w:adjustRightInd w:val="0"/>
        <w:spacing w:line="240" w:lineRule="auto"/>
        <w:ind w:left="420"/>
        <w:jc w:val="left"/>
        <w:textAlignment w:val="baseline"/>
      </w:pPr>
      <w:r w:rsidRPr="009C00B1">
        <w:rPr>
          <w:sz w:val="24"/>
          <w:szCs w:val="24"/>
        </w:rPr>
        <w:t>[</w:t>
      </w:r>
      <w:r>
        <w:rPr>
          <w:sz w:val="24"/>
          <w:szCs w:val="24"/>
        </w:rPr>
        <w:t>2</w:t>
      </w:r>
      <w:r w:rsidRPr="009C00B1">
        <w:rPr>
          <w:sz w:val="24"/>
          <w:szCs w:val="24"/>
        </w:rPr>
        <w:t xml:space="preserve">] </w:t>
      </w: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Pr="00F00A34">
        <w:rPr>
          <w:sz w:val="21"/>
          <w:szCs w:val="21"/>
          <w:lang w:eastAsia="zh-CN"/>
        </w:rPr>
        <w:t xml:space="preserve">, </w:t>
      </w:r>
      <w:r>
        <w:rPr>
          <w:sz w:val="21"/>
          <w:szCs w:val="21"/>
          <w:lang w:eastAsia="zh-CN"/>
        </w:rPr>
        <w:t>Changsha</w:t>
      </w:r>
      <w:r w:rsidRPr="00F00A34">
        <w:rPr>
          <w:sz w:val="21"/>
          <w:szCs w:val="21"/>
          <w:lang w:eastAsia="zh-CN"/>
        </w:rPr>
        <w:t xml:space="preserve">, </w:t>
      </w:r>
      <w:r>
        <w:rPr>
          <w:sz w:val="21"/>
          <w:szCs w:val="21"/>
          <w:lang w:eastAsia="zh-CN"/>
        </w:rPr>
        <w:t>China</w:t>
      </w:r>
      <w:r w:rsidRPr="00F00A34">
        <w:rPr>
          <w:sz w:val="21"/>
          <w:szCs w:val="21"/>
          <w:lang w:eastAsia="zh-CN"/>
        </w:rPr>
        <w:t xml:space="preserve">, </w:t>
      </w:r>
      <w:r>
        <w:rPr>
          <w:sz w:val="21"/>
          <w:szCs w:val="21"/>
          <w:lang w:eastAsia="zh-CN"/>
        </w:rPr>
        <w:t>April 15</w:t>
      </w:r>
      <w:r w:rsidRPr="00F00A34">
        <w:rPr>
          <w:sz w:val="21"/>
          <w:szCs w:val="21"/>
          <w:vertAlign w:val="superscript"/>
          <w:lang w:eastAsia="zh-CN"/>
        </w:rPr>
        <w:t>th</w:t>
      </w:r>
      <w:r w:rsidRPr="00F00A34">
        <w:rPr>
          <w:sz w:val="21"/>
          <w:szCs w:val="21"/>
          <w:lang w:eastAsia="zh-CN"/>
        </w:rPr>
        <w:t xml:space="preserve"> – </w:t>
      </w:r>
      <w:r>
        <w:rPr>
          <w:sz w:val="21"/>
          <w:szCs w:val="21"/>
          <w:lang w:eastAsia="zh-CN"/>
        </w:rPr>
        <w:t>April 19</w:t>
      </w:r>
      <w:r w:rsidRPr="00F00A34">
        <w:rPr>
          <w:sz w:val="21"/>
          <w:szCs w:val="21"/>
          <w:vertAlign w:val="superscript"/>
          <w:lang w:eastAsia="zh-CN"/>
        </w:rPr>
        <w:t>t</w:t>
      </w:r>
      <w:r>
        <w:rPr>
          <w:sz w:val="21"/>
          <w:szCs w:val="21"/>
          <w:vertAlign w:val="superscript"/>
          <w:lang w:eastAsia="zh-CN"/>
        </w:rPr>
        <w:t>h</w:t>
      </w:r>
      <w:r w:rsidRPr="00F00A34">
        <w:rPr>
          <w:sz w:val="21"/>
          <w:szCs w:val="21"/>
          <w:lang w:eastAsia="zh-CN"/>
        </w:rPr>
        <w:t>, 2024.</w:t>
      </w:r>
    </w:p>
    <w:p w14:paraId="2952DB33" w14:textId="77777777" w:rsidR="004A360A" w:rsidRDefault="004A360A" w:rsidP="004A360A"/>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B3BF2" w14:textId="77777777" w:rsidR="003479D1" w:rsidRDefault="003479D1" w:rsidP="000F48D1">
      <w:pPr>
        <w:spacing w:after="0" w:line="240" w:lineRule="auto"/>
      </w:pPr>
      <w:r>
        <w:separator/>
      </w:r>
    </w:p>
  </w:endnote>
  <w:endnote w:type="continuationSeparator" w:id="0">
    <w:p w14:paraId="5DA98306" w14:textId="77777777" w:rsidR="003479D1" w:rsidRDefault="003479D1" w:rsidP="000F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72B7D" w14:textId="77777777" w:rsidR="003479D1" w:rsidRDefault="003479D1" w:rsidP="000F48D1">
      <w:pPr>
        <w:spacing w:after="0" w:line="240" w:lineRule="auto"/>
      </w:pPr>
      <w:r>
        <w:separator/>
      </w:r>
    </w:p>
  </w:footnote>
  <w:footnote w:type="continuationSeparator" w:id="0">
    <w:p w14:paraId="28022476" w14:textId="77777777" w:rsidR="003479D1" w:rsidRDefault="003479D1" w:rsidP="000F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9"/>
  </w:num>
  <w:num w:numId="2" w16cid:durableId="113447751">
    <w:abstractNumId w:val="1"/>
  </w:num>
  <w:num w:numId="3" w16cid:durableId="1750615457">
    <w:abstractNumId w:val="25"/>
  </w:num>
  <w:num w:numId="4" w16cid:durableId="2045017130">
    <w:abstractNumId w:val="13"/>
  </w:num>
  <w:num w:numId="5" w16cid:durableId="1269389333">
    <w:abstractNumId w:val="22"/>
  </w:num>
  <w:num w:numId="6" w16cid:durableId="1772431206">
    <w:abstractNumId w:val="21"/>
  </w:num>
  <w:num w:numId="7" w16cid:durableId="825707382">
    <w:abstractNumId w:val="18"/>
  </w:num>
  <w:num w:numId="8" w16cid:durableId="2056617732">
    <w:abstractNumId w:val="6"/>
  </w:num>
  <w:num w:numId="9" w16cid:durableId="484933485">
    <w:abstractNumId w:val="26"/>
  </w:num>
  <w:num w:numId="10" w16cid:durableId="1330016863">
    <w:abstractNumId w:val="4"/>
  </w:num>
  <w:num w:numId="11" w16cid:durableId="1837113586">
    <w:abstractNumId w:val="5"/>
  </w:num>
  <w:num w:numId="12" w16cid:durableId="263155565">
    <w:abstractNumId w:val="16"/>
  </w:num>
  <w:num w:numId="13" w16cid:durableId="1703240034">
    <w:abstractNumId w:val="3"/>
  </w:num>
  <w:num w:numId="14" w16cid:durableId="693191769">
    <w:abstractNumId w:val="23"/>
  </w:num>
  <w:num w:numId="15" w16cid:durableId="1380474082">
    <w:abstractNumId w:val="20"/>
  </w:num>
  <w:num w:numId="16" w16cid:durableId="421755985">
    <w:abstractNumId w:val="7"/>
  </w:num>
  <w:num w:numId="17" w16cid:durableId="1312950658">
    <w:abstractNumId w:val="8"/>
  </w:num>
  <w:num w:numId="18" w16cid:durableId="447969077">
    <w:abstractNumId w:val="0"/>
  </w:num>
  <w:num w:numId="19" w16cid:durableId="1236088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19"/>
  </w:num>
  <w:num w:numId="21" w16cid:durableId="160512271">
    <w:abstractNumId w:val="2"/>
  </w:num>
  <w:num w:numId="22" w16cid:durableId="559483307">
    <w:abstractNumId w:val="12"/>
  </w:num>
  <w:num w:numId="23" w16cid:durableId="1498811319">
    <w:abstractNumId w:val="11"/>
  </w:num>
  <w:num w:numId="24" w16cid:durableId="848713343">
    <w:abstractNumId w:val="24"/>
  </w:num>
  <w:num w:numId="25" w16cid:durableId="1261917028">
    <w:abstractNumId w:val="15"/>
  </w:num>
  <w:num w:numId="26" w16cid:durableId="768040905">
    <w:abstractNumId w:val="2"/>
  </w:num>
  <w:num w:numId="27" w16cid:durableId="1156916644">
    <w:abstractNumId w:val="10"/>
  </w:num>
  <w:num w:numId="28" w16cid:durableId="527135589">
    <w:abstractNumId w:val="17"/>
  </w:num>
  <w:num w:numId="29" w16cid:durableId="611207639">
    <w:abstractNumId w:val="19"/>
    <w:lvlOverride w:ilvl="0"/>
    <w:lvlOverride w:ilvl="1"/>
    <w:lvlOverride w:ilvl="2"/>
    <w:lvlOverride w:ilvl="3"/>
    <w:lvlOverride w:ilvl="4"/>
    <w:lvlOverride w:ilvl="5"/>
    <w:lvlOverride w:ilvl="6"/>
    <w:lvlOverride w:ilvl="7"/>
    <w:lvlOverride w:ilvl="8"/>
  </w:num>
  <w:num w:numId="30" w16cid:durableId="333723856">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4B89"/>
    <w:rsid w:val="0001001A"/>
    <w:rsid w:val="0001292E"/>
    <w:rsid w:val="00020D53"/>
    <w:rsid w:val="0002583B"/>
    <w:rsid w:val="000267D1"/>
    <w:rsid w:val="0003460D"/>
    <w:rsid w:val="00042560"/>
    <w:rsid w:val="0004627C"/>
    <w:rsid w:val="000468D3"/>
    <w:rsid w:val="00052306"/>
    <w:rsid w:val="00074E90"/>
    <w:rsid w:val="00077E47"/>
    <w:rsid w:val="00077EAE"/>
    <w:rsid w:val="000826B3"/>
    <w:rsid w:val="00092DF9"/>
    <w:rsid w:val="0009362B"/>
    <w:rsid w:val="000957DC"/>
    <w:rsid w:val="000A0F38"/>
    <w:rsid w:val="000A168A"/>
    <w:rsid w:val="000B1745"/>
    <w:rsid w:val="000B37D3"/>
    <w:rsid w:val="000B3ED0"/>
    <w:rsid w:val="000B3FA9"/>
    <w:rsid w:val="000D189B"/>
    <w:rsid w:val="000D5086"/>
    <w:rsid w:val="000E1012"/>
    <w:rsid w:val="000E4A3F"/>
    <w:rsid w:val="000F1096"/>
    <w:rsid w:val="000F48D1"/>
    <w:rsid w:val="001001CE"/>
    <w:rsid w:val="001021AA"/>
    <w:rsid w:val="00113D9B"/>
    <w:rsid w:val="00117D9E"/>
    <w:rsid w:val="00121D79"/>
    <w:rsid w:val="001230FB"/>
    <w:rsid w:val="001276F2"/>
    <w:rsid w:val="001336BE"/>
    <w:rsid w:val="00140A69"/>
    <w:rsid w:val="00142854"/>
    <w:rsid w:val="00142D82"/>
    <w:rsid w:val="00147B3B"/>
    <w:rsid w:val="0015404B"/>
    <w:rsid w:val="00157D7D"/>
    <w:rsid w:val="00157F7F"/>
    <w:rsid w:val="00166191"/>
    <w:rsid w:val="001769D5"/>
    <w:rsid w:val="00176A12"/>
    <w:rsid w:val="00182274"/>
    <w:rsid w:val="00191FD5"/>
    <w:rsid w:val="001933AA"/>
    <w:rsid w:val="001954FD"/>
    <w:rsid w:val="0019737F"/>
    <w:rsid w:val="001A61B4"/>
    <w:rsid w:val="001A660D"/>
    <w:rsid w:val="001D01FB"/>
    <w:rsid w:val="001D0679"/>
    <w:rsid w:val="001D7BB7"/>
    <w:rsid w:val="001E3390"/>
    <w:rsid w:val="001E5CFF"/>
    <w:rsid w:val="001E6D1A"/>
    <w:rsid w:val="001F01E6"/>
    <w:rsid w:val="001F05E8"/>
    <w:rsid w:val="001F44E3"/>
    <w:rsid w:val="001F58F8"/>
    <w:rsid w:val="00200476"/>
    <w:rsid w:val="002007FA"/>
    <w:rsid w:val="00201E1A"/>
    <w:rsid w:val="00202902"/>
    <w:rsid w:val="00202D92"/>
    <w:rsid w:val="002058C8"/>
    <w:rsid w:val="00206B7A"/>
    <w:rsid w:val="0021794B"/>
    <w:rsid w:val="002300A4"/>
    <w:rsid w:val="00233AFF"/>
    <w:rsid w:val="002350D8"/>
    <w:rsid w:val="002755C3"/>
    <w:rsid w:val="00277DA1"/>
    <w:rsid w:val="0028005D"/>
    <w:rsid w:val="002829E7"/>
    <w:rsid w:val="00285970"/>
    <w:rsid w:val="00287903"/>
    <w:rsid w:val="0028799D"/>
    <w:rsid w:val="00287C8A"/>
    <w:rsid w:val="00296457"/>
    <w:rsid w:val="0029735C"/>
    <w:rsid w:val="002A4406"/>
    <w:rsid w:val="002A4F45"/>
    <w:rsid w:val="002B79FB"/>
    <w:rsid w:val="002C3DD8"/>
    <w:rsid w:val="002D02DA"/>
    <w:rsid w:val="002D08D3"/>
    <w:rsid w:val="002D1D00"/>
    <w:rsid w:val="002D3B15"/>
    <w:rsid w:val="002E0207"/>
    <w:rsid w:val="002E0ADE"/>
    <w:rsid w:val="002E3EA5"/>
    <w:rsid w:val="002E4009"/>
    <w:rsid w:val="002E4840"/>
    <w:rsid w:val="002E543A"/>
    <w:rsid w:val="002E5CB3"/>
    <w:rsid w:val="002F10FC"/>
    <w:rsid w:val="002F295A"/>
    <w:rsid w:val="002F4C58"/>
    <w:rsid w:val="00300D0B"/>
    <w:rsid w:val="00302C63"/>
    <w:rsid w:val="003112FB"/>
    <w:rsid w:val="00312091"/>
    <w:rsid w:val="00320266"/>
    <w:rsid w:val="00324A11"/>
    <w:rsid w:val="003254D0"/>
    <w:rsid w:val="00326386"/>
    <w:rsid w:val="00327494"/>
    <w:rsid w:val="003278C7"/>
    <w:rsid w:val="00330026"/>
    <w:rsid w:val="00331EBE"/>
    <w:rsid w:val="00332B89"/>
    <w:rsid w:val="00333AB2"/>
    <w:rsid w:val="00336666"/>
    <w:rsid w:val="00343D87"/>
    <w:rsid w:val="003447F6"/>
    <w:rsid w:val="003479D1"/>
    <w:rsid w:val="0035083B"/>
    <w:rsid w:val="00353273"/>
    <w:rsid w:val="003550F9"/>
    <w:rsid w:val="0035709F"/>
    <w:rsid w:val="00357A3E"/>
    <w:rsid w:val="003600F6"/>
    <w:rsid w:val="003644C5"/>
    <w:rsid w:val="003675E3"/>
    <w:rsid w:val="003730C9"/>
    <w:rsid w:val="0037402B"/>
    <w:rsid w:val="00374C16"/>
    <w:rsid w:val="00383478"/>
    <w:rsid w:val="00395C0C"/>
    <w:rsid w:val="003A282A"/>
    <w:rsid w:val="003A6799"/>
    <w:rsid w:val="003B21FD"/>
    <w:rsid w:val="003C5691"/>
    <w:rsid w:val="003C5C43"/>
    <w:rsid w:val="003D1F24"/>
    <w:rsid w:val="003D403B"/>
    <w:rsid w:val="003D548D"/>
    <w:rsid w:val="003E1A69"/>
    <w:rsid w:val="003E1F79"/>
    <w:rsid w:val="003E4ECE"/>
    <w:rsid w:val="003F02B9"/>
    <w:rsid w:val="003F5F4A"/>
    <w:rsid w:val="003F7B71"/>
    <w:rsid w:val="00406D7F"/>
    <w:rsid w:val="0041302C"/>
    <w:rsid w:val="00416AB9"/>
    <w:rsid w:val="00435682"/>
    <w:rsid w:val="00447CC8"/>
    <w:rsid w:val="00451E25"/>
    <w:rsid w:val="00452FB1"/>
    <w:rsid w:val="00452FCD"/>
    <w:rsid w:val="00453C55"/>
    <w:rsid w:val="00453D40"/>
    <w:rsid w:val="00461489"/>
    <w:rsid w:val="00462A58"/>
    <w:rsid w:val="00470C14"/>
    <w:rsid w:val="0048030C"/>
    <w:rsid w:val="00492EBE"/>
    <w:rsid w:val="0049364E"/>
    <w:rsid w:val="004A02E1"/>
    <w:rsid w:val="004A360A"/>
    <w:rsid w:val="004A77F0"/>
    <w:rsid w:val="004C3FF9"/>
    <w:rsid w:val="004E2FEC"/>
    <w:rsid w:val="004E73FD"/>
    <w:rsid w:val="004F5F23"/>
    <w:rsid w:val="004F7449"/>
    <w:rsid w:val="004F75EF"/>
    <w:rsid w:val="00503809"/>
    <w:rsid w:val="00504EE4"/>
    <w:rsid w:val="00507559"/>
    <w:rsid w:val="005130AE"/>
    <w:rsid w:val="00513F15"/>
    <w:rsid w:val="00514804"/>
    <w:rsid w:val="00516596"/>
    <w:rsid w:val="00532C3B"/>
    <w:rsid w:val="005344C7"/>
    <w:rsid w:val="00534ED7"/>
    <w:rsid w:val="00536050"/>
    <w:rsid w:val="00541D4E"/>
    <w:rsid w:val="00542DC6"/>
    <w:rsid w:val="00551569"/>
    <w:rsid w:val="005614BF"/>
    <w:rsid w:val="00564399"/>
    <w:rsid w:val="0056525E"/>
    <w:rsid w:val="00567A81"/>
    <w:rsid w:val="005740ED"/>
    <w:rsid w:val="00577006"/>
    <w:rsid w:val="00582749"/>
    <w:rsid w:val="0058781E"/>
    <w:rsid w:val="00591F97"/>
    <w:rsid w:val="005A0E19"/>
    <w:rsid w:val="005B01AC"/>
    <w:rsid w:val="005B1B04"/>
    <w:rsid w:val="005C2245"/>
    <w:rsid w:val="005C4E7A"/>
    <w:rsid w:val="005D1890"/>
    <w:rsid w:val="005D44EA"/>
    <w:rsid w:val="005D61EC"/>
    <w:rsid w:val="005D7543"/>
    <w:rsid w:val="005E37FD"/>
    <w:rsid w:val="005E3C45"/>
    <w:rsid w:val="005E634A"/>
    <w:rsid w:val="005F1DF7"/>
    <w:rsid w:val="00601AA1"/>
    <w:rsid w:val="00610AB5"/>
    <w:rsid w:val="00613B10"/>
    <w:rsid w:val="0062013E"/>
    <w:rsid w:val="00620748"/>
    <w:rsid w:val="00623861"/>
    <w:rsid w:val="006373BB"/>
    <w:rsid w:val="0064338F"/>
    <w:rsid w:val="00644B7D"/>
    <w:rsid w:val="006471B7"/>
    <w:rsid w:val="00650547"/>
    <w:rsid w:val="00654FFB"/>
    <w:rsid w:val="006676BB"/>
    <w:rsid w:val="0067188B"/>
    <w:rsid w:val="0067281A"/>
    <w:rsid w:val="00674FF7"/>
    <w:rsid w:val="006755EB"/>
    <w:rsid w:val="006854FF"/>
    <w:rsid w:val="00690657"/>
    <w:rsid w:val="00691DD3"/>
    <w:rsid w:val="00691F4C"/>
    <w:rsid w:val="006A2E84"/>
    <w:rsid w:val="006A425D"/>
    <w:rsid w:val="006A7D02"/>
    <w:rsid w:val="006B53EF"/>
    <w:rsid w:val="006B77C6"/>
    <w:rsid w:val="006C1F4A"/>
    <w:rsid w:val="006C31B7"/>
    <w:rsid w:val="006C5D34"/>
    <w:rsid w:val="006D001D"/>
    <w:rsid w:val="006D341D"/>
    <w:rsid w:val="006D4A17"/>
    <w:rsid w:val="006E419D"/>
    <w:rsid w:val="006E76B6"/>
    <w:rsid w:val="006F5612"/>
    <w:rsid w:val="006F607F"/>
    <w:rsid w:val="006F7B20"/>
    <w:rsid w:val="006F7CAC"/>
    <w:rsid w:val="00702F0C"/>
    <w:rsid w:val="007074D5"/>
    <w:rsid w:val="007119D0"/>
    <w:rsid w:val="007127DD"/>
    <w:rsid w:val="0072249E"/>
    <w:rsid w:val="0074030D"/>
    <w:rsid w:val="00743474"/>
    <w:rsid w:val="00750E4A"/>
    <w:rsid w:val="00762E0F"/>
    <w:rsid w:val="007748F9"/>
    <w:rsid w:val="00774B10"/>
    <w:rsid w:val="007771B4"/>
    <w:rsid w:val="0078014B"/>
    <w:rsid w:val="00782F56"/>
    <w:rsid w:val="007947B1"/>
    <w:rsid w:val="00796360"/>
    <w:rsid w:val="007967D9"/>
    <w:rsid w:val="007971AB"/>
    <w:rsid w:val="00797684"/>
    <w:rsid w:val="007A2EB3"/>
    <w:rsid w:val="007A5E9C"/>
    <w:rsid w:val="007B168B"/>
    <w:rsid w:val="007B2FF7"/>
    <w:rsid w:val="007C01C9"/>
    <w:rsid w:val="007C4D45"/>
    <w:rsid w:val="007D68C2"/>
    <w:rsid w:val="007E6D38"/>
    <w:rsid w:val="007E71E7"/>
    <w:rsid w:val="00810984"/>
    <w:rsid w:val="00812BB2"/>
    <w:rsid w:val="00814941"/>
    <w:rsid w:val="008149CC"/>
    <w:rsid w:val="008209E1"/>
    <w:rsid w:val="00824BF3"/>
    <w:rsid w:val="008324D1"/>
    <w:rsid w:val="00832E0B"/>
    <w:rsid w:val="008347C4"/>
    <w:rsid w:val="00841048"/>
    <w:rsid w:val="008457BD"/>
    <w:rsid w:val="00845DBA"/>
    <w:rsid w:val="00846603"/>
    <w:rsid w:val="00852E16"/>
    <w:rsid w:val="00855114"/>
    <w:rsid w:val="008565C6"/>
    <w:rsid w:val="0086163C"/>
    <w:rsid w:val="0086720F"/>
    <w:rsid w:val="008672C9"/>
    <w:rsid w:val="00875B3A"/>
    <w:rsid w:val="00875F5B"/>
    <w:rsid w:val="0087752C"/>
    <w:rsid w:val="00880843"/>
    <w:rsid w:val="00882C56"/>
    <w:rsid w:val="008901DC"/>
    <w:rsid w:val="008932A5"/>
    <w:rsid w:val="008A150F"/>
    <w:rsid w:val="008A2F73"/>
    <w:rsid w:val="008A72B3"/>
    <w:rsid w:val="008B1636"/>
    <w:rsid w:val="008B41DB"/>
    <w:rsid w:val="008C0349"/>
    <w:rsid w:val="008C1E83"/>
    <w:rsid w:val="008C4E47"/>
    <w:rsid w:val="008D11D6"/>
    <w:rsid w:val="008D3BF6"/>
    <w:rsid w:val="008D6635"/>
    <w:rsid w:val="008D7477"/>
    <w:rsid w:val="008E0059"/>
    <w:rsid w:val="008E1978"/>
    <w:rsid w:val="008F59F9"/>
    <w:rsid w:val="008F6A96"/>
    <w:rsid w:val="008F7CCE"/>
    <w:rsid w:val="008F7E57"/>
    <w:rsid w:val="0090592C"/>
    <w:rsid w:val="00907968"/>
    <w:rsid w:val="0091229A"/>
    <w:rsid w:val="00912CFD"/>
    <w:rsid w:val="00913961"/>
    <w:rsid w:val="0092725B"/>
    <w:rsid w:val="00932C4A"/>
    <w:rsid w:val="009420A4"/>
    <w:rsid w:val="009525B2"/>
    <w:rsid w:val="00954853"/>
    <w:rsid w:val="009618EC"/>
    <w:rsid w:val="0097230E"/>
    <w:rsid w:val="0098132A"/>
    <w:rsid w:val="0098329E"/>
    <w:rsid w:val="009876AF"/>
    <w:rsid w:val="0099032A"/>
    <w:rsid w:val="00993AC2"/>
    <w:rsid w:val="009A0132"/>
    <w:rsid w:val="009A1BAD"/>
    <w:rsid w:val="009A4259"/>
    <w:rsid w:val="009B5995"/>
    <w:rsid w:val="009C00B1"/>
    <w:rsid w:val="009D1F12"/>
    <w:rsid w:val="009E1708"/>
    <w:rsid w:val="009E51B5"/>
    <w:rsid w:val="009E6EAE"/>
    <w:rsid w:val="009E6EC6"/>
    <w:rsid w:val="009F4A7D"/>
    <w:rsid w:val="00A00471"/>
    <w:rsid w:val="00A010E3"/>
    <w:rsid w:val="00A01BEC"/>
    <w:rsid w:val="00A029D6"/>
    <w:rsid w:val="00A145FE"/>
    <w:rsid w:val="00A149DE"/>
    <w:rsid w:val="00A23A2F"/>
    <w:rsid w:val="00A25056"/>
    <w:rsid w:val="00A27B68"/>
    <w:rsid w:val="00A307CA"/>
    <w:rsid w:val="00A30D4B"/>
    <w:rsid w:val="00A312F1"/>
    <w:rsid w:val="00A34627"/>
    <w:rsid w:val="00A369E7"/>
    <w:rsid w:val="00A36F56"/>
    <w:rsid w:val="00A378AF"/>
    <w:rsid w:val="00A37B0D"/>
    <w:rsid w:val="00A55477"/>
    <w:rsid w:val="00A55F8B"/>
    <w:rsid w:val="00A61F84"/>
    <w:rsid w:val="00A64B96"/>
    <w:rsid w:val="00A70637"/>
    <w:rsid w:val="00A7123C"/>
    <w:rsid w:val="00A738B2"/>
    <w:rsid w:val="00A73AE4"/>
    <w:rsid w:val="00A81910"/>
    <w:rsid w:val="00A86784"/>
    <w:rsid w:val="00A8738D"/>
    <w:rsid w:val="00A94C61"/>
    <w:rsid w:val="00A96517"/>
    <w:rsid w:val="00A96626"/>
    <w:rsid w:val="00A97B57"/>
    <w:rsid w:val="00AA0237"/>
    <w:rsid w:val="00AA1B13"/>
    <w:rsid w:val="00AA557E"/>
    <w:rsid w:val="00AA68AA"/>
    <w:rsid w:val="00AB17A8"/>
    <w:rsid w:val="00AB3FAA"/>
    <w:rsid w:val="00AC52D4"/>
    <w:rsid w:val="00AC6634"/>
    <w:rsid w:val="00AD124E"/>
    <w:rsid w:val="00AD2B3B"/>
    <w:rsid w:val="00AD3C89"/>
    <w:rsid w:val="00AD4171"/>
    <w:rsid w:val="00AE410D"/>
    <w:rsid w:val="00AE5F23"/>
    <w:rsid w:val="00B011BD"/>
    <w:rsid w:val="00B0400E"/>
    <w:rsid w:val="00B05939"/>
    <w:rsid w:val="00B07EAA"/>
    <w:rsid w:val="00B07F36"/>
    <w:rsid w:val="00B15828"/>
    <w:rsid w:val="00B164B9"/>
    <w:rsid w:val="00B16D5D"/>
    <w:rsid w:val="00B20422"/>
    <w:rsid w:val="00B213E4"/>
    <w:rsid w:val="00B227B7"/>
    <w:rsid w:val="00B25631"/>
    <w:rsid w:val="00B312DB"/>
    <w:rsid w:val="00B32C6E"/>
    <w:rsid w:val="00B33416"/>
    <w:rsid w:val="00B34E3D"/>
    <w:rsid w:val="00B369CC"/>
    <w:rsid w:val="00B4068E"/>
    <w:rsid w:val="00B416F7"/>
    <w:rsid w:val="00B4421E"/>
    <w:rsid w:val="00B449E7"/>
    <w:rsid w:val="00B62A30"/>
    <w:rsid w:val="00B7059F"/>
    <w:rsid w:val="00B75AFA"/>
    <w:rsid w:val="00B76EC4"/>
    <w:rsid w:val="00B83CB9"/>
    <w:rsid w:val="00B91DD7"/>
    <w:rsid w:val="00B9474C"/>
    <w:rsid w:val="00BA0E16"/>
    <w:rsid w:val="00BA1B4B"/>
    <w:rsid w:val="00BA6AC0"/>
    <w:rsid w:val="00BB13E9"/>
    <w:rsid w:val="00BC163B"/>
    <w:rsid w:val="00BC331D"/>
    <w:rsid w:val="00BC6E60"/>
    <w:rsid w:val="00BD5903"/>
    <w:rsid w:val="00BD6108"/>
    <w:rsid w:val="00BE0C7D"/>
    <w:rsid w:val="00BE7253"/>
    <w:rsid w:val="00BF23FB"/>
    <w:rsid w:val="00C010B1"/>
    <w:rsid w:val="00C0345D"/>
    <w:rsid w:val="00C215EC"/>
    <w:rsid w:val="00C260E4"/>
    <w:rsid w:val="00C26909"/>
    <w:rsid w:val="00C3564D"/>
    <w:rsid w:val="00C43E85"/>
    <w:rsid w:val="00C4550E"/>
    <w:rsid w:val="00C45ACF"/>
    <w:rsid w:val="00C460C6"/>
    <w:rsid w:val="00C537AD"/>
    <w:rsid w:val="00C6113F"/>
    <w:rsid w:val="00C61A06"/>
    <w:rsid w:val="00C62AEB"/>
    <w:rsid w:val="00C63580"/>
    <w:rsid w:val="00C6602C"/>
    <w:rsid w:val="00C717CA"/>
    <w:rsid w:val="00C74823"/>
    <w:rsid w:val="00C75365"/>
    <w:rsid w:val="00C76F91"/>
    <w:rsid w:val="00C77407"/>
    <w:rsid w:val="00C814B6"/>
    <w:rsid w:val="00C962FE"/>
    <w:rsid w:val="00C97B96"/>
    <w:rsid w:val="00CA0B9A"/>
    <w:rsid w:val="00CA1D08"/>
    <w:rsid w:val="00CA37B8"/>
    <w:rsid w:val="00CA4B28"/>
    <w:rsid w:val="00CB23E3"/>
    <w:rsid w:val="00CB2742"/>
    <w:rsid w:val="00CB3614"/>
    <w:rsid w:val="00CB78D0"/>
    <w:rsid w:val="00CC2ADE"/>
    <w:rsid w:val="00CC3004"/>
    <w:rsid w:val="00CC4284"/>
    <w:rsid w:val="00CC4CEC"/>
    <w:rsid w:val="00CC690F"/>
    <w:rsid w:val="00CC6BE3"/>
    <w:rsid w:val="00CC7603"/>
    <w:rsid w:val="00CD636A"/>
    <w:rsid w:val="00CE27C0"/>
    <w:rsid w:val="00CE52DC"/>
    <w:rsid w:val="00CE55E1"/>
    <w:rsid w:val="00CE5E7B"/>
    <w:rsid w:val="00CE6407"/>
    <w:rsid w:val="00CE6762"/>
    <w:rsid w:val="00D03C33"/>
    <w:rsid w:val="00D04CB9"/>
    <w:rsid w:val="00D15C8D"/>
    <w:rsid w:val="00D17959"/>
    <w:rsid w:val="00D30D6E"/>
    <w:rsid w:val="00D500A8"/>
    <w:rsid w:val="00D53452"/>
    <w:rsid w:val="00D54FAA"/>
    <w:rsid w:val="00D61CED"/>
    <w:rsid w:val="00D625D5"/>
    <w:rsid w:val="00D67476"/>
    <w:rsid w:val="00D723BD"/>
    <w:rsid w:val="00D76385"/>
    <w:rsid w:val="00D8659B"/>
    <w:rsid w:val="00D909C1"/>
    <w:rsid w:val="00D941C7"/>
    <w:rsid w:val="00DA1F16"/>
    <w:rsid w:val="00DA5B93"/>
    <w:rsid w:val="00DB3396"/>
    <w:rsid w:val="00DB45B5"/>
    <w:rsid w:val="00DB47A1"/>
    <w:rsid w:val="00DB7464"/>
    <w:rsid w:val="00DC28B7"/>
    <w:rsid w:val="00DC79C6"/>
    <w:rsid w:val="00DD0543"/>
    <w:rsid w:val="00DD2F6A"/>
    <w:rsid w:val="00DD58BA"/>
    <w:rsid w:val="00DE68AA"/>
    <w:rsid w:val="00DF0013"/>
    <w:rsid w:val="00DF4E5F"/>
    <w:rsid w:val="00E105E2"/>
    <w:rsid w:val="00E11BE1"/>
    <w:rsid w:val="00E2772E"/>
    <w:rsid w:val="00E31263"/>
    <w:rsid w:val="00E3256B"/>
    <w:rsid w:val="00E34BEE"/>
    <w:rsid w:val="00E34EBA"/>
    <w:rsid w:val="00E40659"/>
    <w:rsid w:val="00E60EF8"/>
    <w:rsid w:val="00E61BC4"/>
    <w:rsid w:val="00E634F1"/>
    <w:rsid w:val="00E659F5"/>
    <w:rsid w:val="00E66A31"/>
    <w:rsid w:val="00E73EA7"/>
    <w:rsid w:val="00E80568"/>
    <w:rsid w:val="00E80DA9"/>
    <w:rsid w:val="00E81FF5"/>
    <w:rsid w:val="00E83356"/>
    <w:rsid w:val="00E848C3"/>
    <w:rsid w:val="00E92687"/>
    <w:rsid w:val="00E92AE4"/>
    <w:rsid w:val="00E92DB6"/>
    <w:rsid w:val="00EA3528"/>
    <w:rsid w:val="00EA6343"/>
    <w:rsid w:val="00EB4EB6"/>
    <w:rsid w:val="00EB74F9"/>
    <w:rsid w:val="00EB79E7"/>
    <w:rsid w:val="00EC1D65"/>
    <w:rsid w:val="00EC1E46"/>
    <w:rsid w:val="00EC26C1"/>
    <w:rsid w:val="00EC7D98"/>
    <w:rsid w:val="00ED3C41"/>
    <w:rsid w:val="00ED6FD5"/>
    <w:rsid w:val="00EE5391"/>
    <w:rsid w:val="00EE5743"/>
    <w:rsid w:val="00EF09A2"/>
    <w:rsid w:val="00EF42EA"/>
    <w:rsid w:val="00EF7C84"/>
    <w:rsid w:val="00F00A84"/>
    <w:rsid w:val="00F110DD"/>
    <w:rsid w:val="00F17DFA"/>
    <w:rsid w:val="00F24ACD"/>
    <w:rsid w:val="00F25746"/>
    <w:rsid w:val="00F31115"/>
    <w:rsid w:val="00F4166F"/>
    <w:rsid w:val="00F41D0B"/>
    <w:rsid w:val="00F438E8"/>
    <w:rsid w:val="00F43C64"/>
    <w:rsid w:val="00F53C11"/>
    <w:rsid w:val="00F605AD"/>
    <w:rsid w:val="00F61CA0"/>
    <w:rsid w:val="00F625E7"/>
    <w:rsid w:val="00F63E96"/>
    <w:rsid w:val="00F67220"/>
    <w:rsid w:val="00F8664F"/>
    <w:rsid w:val="00F87CD9"/>
    <w:rsid w:val="00F90670"/>
    <w:rsid w:val="00F91D44"/>
    <w:rsid w:val="00F920D7"/>
    <w:rsid w:val="00FB2207"/>
    <w:rsid w:val="00FB3404"/>
    <w:rsid w:val="00FC3EDC"/>
    <w:rsid w:val="00FD1F88"/>
    <w:rsid w:val="00FD3175"/>
    <w:rsid w:val="00FD445F"/>
    <w:rsid w:val="00FE483B"/>
    <w:rsid w:val="00FE6B45"/>
    <w:rsid w:val="00FE7782"/>
    <w:rsid w:val="00FE7C63"/>
    <w:rsid w:val="00FF1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2223</Words>
  <Characters>11609</Characters>
  <Application>Microsoft Office Word</Application>
  <DocSecurity>0</DocSecurity>
  <Lines>203</Lines>
  <Paragraphs>121</Paragraphs>
  <ScaleCrop>false</ScaleCrop>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2024-05-10T23:58:00Z</dcterms:created>
  <dcterms:modified xsi:type="dcterms:W3CDTF">2024-05-10T23:58:00Z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